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cs="方正小标宋简体" w:asciiTheme="majorEastAsia" w:hAnsiTheme="majorEastAsia" w:eastAsiaTheme="majorEastAsia"/>
          <w:b/>
          <w:kern w:val="0"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 w:val="44"/>
          <w:szCs w:val="44"/>
        </w:rPr>
        <w:t>洛阳市</w:t>
      </w:r>
      <w:r>
        <w:rPr>
          <w:rFonts w:hint="eastAsia" w:cs="方正小标宋简体" w:asciiTheme="majorEastAsia" w:hAnsiTheme="majorEastAsia" w:eastAsiaTheme="majorEastAsia"/>
          <w:b/>
          <w:kern w:val="0"/>
          <w:sz w:val="44"/>
          <w:szCs w:val="44"/>
          <w:lang w:val="en-US" w:eastAsia="zh-CN"/>
        </w:rPr>
        <w:t>老城</w:t>
      </w:r>
      <w:r>
        <w:rPr>
          <w:rFonts w:hint="eastAsia" w:cs="方正小标宋简体" w:asciiTheme="majorEastAsia" w:hAnsiTheme="majorEastAsia" w:eastAsiaTheme="majorEastAsia"/>
          <w:b/>
          <w:kern w:val="0"/>
          <w:sz w:val="44"/>
          <w:szCs w:val="44"/>
        </w:rPr>
        <w:t>区市场监督管理局关于食品安全监督抽检情况的通告</w:t>
      </w:r>
    </w:p>
    <w:p>
      <w:pPr>
        <w:spacing w:line="600" w:lineRule="exact"/>
        <w:jc w:val="center"/>
        <w:rPr>
          <w:rFonts w:cs="方正小标宋简体" w:asciiTheme="majorEastAsia" w:hAnsiTheme="majorEastAsia" w:eastAsiaTheme="majorEastAsia"/>
          <w:b/>
          <w:kern w:val="0"/>
          <w:sz w:val="44"/>
          <w:szCs w:val="44"/>
        </w:rPr>
      </w:pPr>
    </w:p>
    <w:p>
      <w:pPr>
        <w:spacing w:line="360" w:lineRule="auto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（20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yellow"/>
        </w:rPr>
        <w:t>第00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yellow"/>
          <w:lang w:val="en-US" w:eastAsia="zh-CN"/>
        </w:rPr>
        <w:t>1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yellow"/>
        </w:rPr>
        <w:t>期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）</w:t>
      </w:r>
    </w:p>
    <w:p>
      <w:pPr>
        <w:pStyle w:val="8"/>
        <w:widowControl/>
        <w:spacing w:line="560" w:lineRule="exact"/>
        <w:ind w:firstLine="640" w:firstLineChars="200"/>
        <w:jc w:val="both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近期，洛阳市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老城</w:t>
      </w:r>
      <w:r>
        <w:rPr>
          <w:rFonts w:hint="eastAsia" w:ascii="仿宋" w:hAnsi="仿宋" w:eastAsia="仿宋" w:cs="仿宋_GB2312"/>
          <w:sz w:val="32"/>
          <w:szCs w:val="32"/>
        </w:rPr>
        <w:t>区市场监督管理局组织对辖区内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餐饮及生产环节的餐饮食品、蛋制品、调味品、糕点、粮食加工品、食用油、油脂及其制品、薯类和膨化食品</w:t>
      </w:r>
      <w:r>
        <w:rPr>
          <w:rFonts w:hint="eastAsia" w:ascii="仿宋" w:hAnsi="仿宋" w:eastAsia="仿宋" w:cs="仿宋_GB2312"/>
          <w:sz w:val="32"/>
          <w:szCs w:val="32"/>
        </w:rPr>
        <w:t>开展监督抽检，具体情况通告如下：</w:t>
      </w:r>
    </w:p>
    <w:p>
      <w:pPr>
        <w:pStyle w:val="8"/>
        <w:widowControl/>
        <w:spacing w:line="560" w:lineRule="exact"/>
        <w:ind w:firstLine="640" w:firstLineChars="200"/>
        <w:jc w:val="both"/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本次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共抽检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各类样品50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批次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经检查，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合格样品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50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批次，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无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不合格样品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eastAsia="zh-CN"/>
        </w:rPr>
        <w:t>，样品检验合格率为100%。（抽检信息详情详见附件）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pStyle w:val="8"/>
        <w:widowControl/>
        <w:spacing w:line="560" w:lineRule="exact"/>
        <w:ind w:firstLine="640" w:firstLineChars="200"/>
        <w:jc w:val="both"/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特别提醒广大消费者，注意饮食安全，遇到食品安全问题，请积极参与食品安全监督，拨打12315投诉举报电话进行投诉或举报。</w:t>
      </w:r>
    </w:p>
    <w:p>
      <w:pPr>
        <w:pStyle w:val="8"/>
        <w:widowControl/>
        <w:spacing w:line="560" w:lineRule="exact"/>
        <w:ind w:firstLine="640" w:firstLineChars="200"/>
        <w:jc w:val="both"/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特此通告。</w:t>
      </w:r>
    </w:p>
    <w:p>
      <w:pPr>
        <w:pStyle w:val="8"/>
        <w:widowControl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pStyle w:val="8"/>
        <w:widowControl/>
        <w:spacing w:line="560" w:lineRule="exact"/>
        <w:ind w:firstLine="640" w:firstLineChars="200"/>
        <w:rPr>
          <w:rFonts w:hint="default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附件：1、食品安全监督抽检合格信息-20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_GB2312"/>
          <w:sz w:val="32"/>
          <w:szCs w:val="32"/>
          <w:highlight w:val="yellow"/>
        </w:rPr>
        <w:t>00</w:t>
      </w:r>
      <w:r>
        <w:rPr>
          <w:rFonts w:hint="eastAsia" w:ascii="仿宋" w:hAnsi="仿宋" w:eastAsia="仿宋" w:cs="仿宋_GB2312"/>
          <w:sz w:val="32"/>
          <w:szCs w:val="32"/>
          <w:highlight w:val="yellow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 xml:space="preserve">     </w:t>
      </w:r>
    </w:p>
    <w:p>
      <w:pPr>
        <w:pStyle w:val="8"/>
        <w:widowControl/>
        <w:spacing w:line="360" w:lineRule="auto"/>
        <w:rPr>
          <w:rFonts w:ascii="仿宋" w:hAnsi="仿宋" w:eastAsia="仿宋" w:cs="仿宋_GB2312"/>
          <w:sz w:val="32"/>
          <w:szCs w:val="32"/>
        </w:rPr>
      </w:pPr>
    </w:p>
    <w:p>
      <w:pPr>
        <w:pStyle w:val="8"/>
        <w:widowControl/>
        <w:spacing w:line="360" w:lineRule="auto"/>
        <w:ind w:firstLine="6720" w:firstLineChars="2100"/>
        <w:rPr>
          <w:rFonts w:ascii="仿宋" w:hAnsi="仿宋" w:eastAsia="仿宋" w:cs="仿宋_GB2312"/>
          <w:sz w:val="32"/>
          <w:szCs w:val="32"/>
          <w:highlight w:val="yellow"/>
        </w:rPr>
      </w:pPr>
      <w:r>
        <w:rPr>
          <w:rFonts w:hint="eastAsia" w:ascii="仿宋" w:hAnsi="仿宋" w:eastAsia="仿宋" w:cs="仿宋_GB2312"/>
          <w:sz w:val="32"/>
          <w:szCs w:val="32"/>
          <w:highlight w:val="yellow"/>
        </w:rPr>
        <w:t xml:space="preserve"> 20</w:t>
      </w:r>
      <w:r>
        <w:rPr>
          <w:rFonts w:hint="eastAsia" w:ascii="仿宋" w:hAnsi="仿宋" w:eastAsia="仿宋" w:cs="仿宋_GB2312"/>
          <w:sz w:val="32"/>
          <w:szCs w:val="32"/>
          <w:highlight w:val="yellow"/>
          <w:lang w:val="en-US" w:eastAsia="zh-CN"/>
        </w:rPr>
        <w:t>24</w:t>
      </w:r>
      <w:r>
        <w:rPr>
          <w:rFonts w:hint="eastAsia" w:ascii="仿宋" w:hAnsi="仿宋" w:eastAsia="仿宋" w:cs="仿宋_GB2312"/>
          <w:sz w:val="32"/>
          <w:szCs w:val="32"/>
          <w:highlight w:val="yellow"/>
        </w:rPr>
        <w:t>年</w:t>
      </w:r>
      <w:r>
        <w:rPr>
          <w:rFonts w:hint="eastAsia" w:ascii="仿宋" w:hAnsi="仿宋" w:eastAsia="仿宋" w:cs="仿宋_GB2312"/>
          <w:sz w:val="32"/>
          <w:szCs w:val="32"/>
          <w:highlight w:val="yellow"/>
          <w:lang w:val="en-US" w:eastAsia="zh-CN"/>
        </w:rPr>
        <w:t>05</w:t>
      </w:r>
      <w:r>
        <w:rPr>
          <w:rFonts w:hint="eastAsia" w:ascii="仿宋" w:hAnsi="仿宋" w:eastAsia="仿宋" w:cs="仿宋_GB2312"/>
          <w:sz w:val="32"/>
          <w:szCs w:val="32"/>
          <w:highlight w:val="yellow"/>
        </w:rPr>
        <w:t>月</w:t>
      </w:r>
      <w:r>
        <w:rPr>
          <w:rFonts w:hint="eastAsia" w:ascii="仿宋" w:hAnsi="仿宋" w:eastAsia="仿宋" w:cs="仿宋_GB2312"/>
          <w:sz w:val="32"/>
          <w:szCs w:val="32"/>
          <w:highlight w:val="yellow"/>
          <w:lang w:val="en-US" w:eastAsia="zh-CN"/>
        </w:rPr>
        <w:t>0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highlight w:val="yellow"/>
          <w:lang w:val="en-US" w:eastAsia="zh-CN"/>
        </w:rPr>
        <w:t>7</w:t>
      </w:r>
      <w:r>
        <w:rPr>
          <w:rFonts w:hint="eastAsia" w:ascii="仿宋" w:hAnsi="仿宋" w:eastAsia="仿宋" w:cs="仿宋_GB2312"/>
          <w:sz w:val="32"/>
          <w:szCs w:val="32"/>
          <w:highlight w:val="yellow"/>
        </w:rPr>
        <w:t>日</w:t>
      </w:r>
    </w:p>
    <w:p>
      <w:pPr>
        <w:spacing w:line="520" w:lineRule="exact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520" w:lineRule="exact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520" w:lineRule="exact"/>
        <w:rPr>
          <w:rFonts w:ascii="仿宋" w:hAnsi="仿宋" w:eastAsia="仿宋" w:cs="黑体"/>
          <w:bCs/>
          <w:sz w:val="32"/>
          <w:szCs w:val="32"/>
        </w:rPr>
      </w:pPr>
    </w:p>
    <w:p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520" w:lineRule="exact"/>
        <w:rPr>
          <w:rFonts w:ascii="仿宋" w:hAnsi="仿宋" w:eastAsia="仿宋" w:cs="黑体"/>
          <w:bCs/>
          <w:sz w:val="32"/>
          <w:szCs w:val="32"/>
        </w:rPr>
      </w:pPr>
    </w:p>
    <w:p>
      <w:pPr>
        <w:pStyle w:val="2"/>
      </w:pPr>
    </w:p>
    <w:tbl>
      <w:tblPr>
        <w:tblStyle w:val="9"/>
        <w:tblW w:w="102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80"/>
        <w:gridCol w:w="1080"/>
        <w:gridCol w:w="1561"/>
        <w:gridCol w:w="1500"/>
        <w:gridCol w:w="1034"/>
        <w:gridCol w:w="774"/>
        <w:gridCol w:w="1005"/>
        <w:gridCol w:w="810"/>
        <w:gridCol w:w="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2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附件1:食品安全监督抽检合格信息-2024001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食品安全监督抽检合格产品信息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本次抽检的产品包括餐饮食品、蛋制品、调味品、糕点、粮食加工品、食用油、油脂及其制品、薯类和膨化食品。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2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共抽检50批次产品，其中合格产品50批次。                                                                                                                                                                                                                                                                 抽检合格产品信息见附表。                                                                                                                                               附表：合格产品信息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被抽样单位所在地址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洛阳市老城区同庆悦满楼饭店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洛阳市老城区魏紫路与经四路交叉口西北角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2024-3-3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洛阳市老城区同庆悦满楼饭店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洛阳市老城区魏紫路与经四路交叉口西北角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酱肉包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2024-3-2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洛阳市老城区同庆悦满楼饭店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洛阳市老城区魏紫路与经四路交叉口西北角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2024-3-2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洛阳市老城区同庆悦满楼饭店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洛阳市老城区魏紫路与经四路交叉口西北角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腌芥菜丝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2024-3-3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洛阳市老城永昌面粉厂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洛阳市老城区葛家岭村310国道边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洛阳市老城永昌面粉厂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洛阳市老城区葛家岭村310国道边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5千克/袋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2024-3-3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洛阳市老城永昌面粉厂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洛阳市老城区葛家岭村310国道边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洛阳市老城永昌面粉厂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洛阳市老城区葛家岭村310国道边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精制粉（小麦粉）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24kg/袋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2024-3-1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洛阳万景祥牡丹产业科技有限公司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洛阳市老城区洛阳牡丹园（北环路与国花路交汇处）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洛阳万景祥牡丹产业科技有限公司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洛阳市老城区洛阳牡丹园（北环路与国花路交汇处）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万景祥鲜花饼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240克（40克/枚×6枚）/袋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2024-2-26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洛阳万景祥牡丹产业科技有限公司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洛阳市老城区洛阳牡丹园（北环路与国花路交汇处）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洛阳万景祥牡丹产业科技有限公司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洛阳市老城区洛阳牡丹园（北环路与国花路交汇处）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万景祥牡丹酥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180g/盒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2024-2-22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洛阳春旺食品有限公司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洛阳市老城区沟上村七组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洛阳春旺食品有限公司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洛阳市老城区沟上村七组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小磨芝麻香油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2024-3-1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洛阳巨著食品有限公司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河南省洛阳市老城区宏进市场A区13栋118号-124号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洛阳巨著食品有限公司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河南省洛阳市老城区邙山镇洛阳宏进农副产品国际物流中心A区13栋118号-124号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味老仙儿藤椒火锅底料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2024-2-26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洛阳巨著食品有限公司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河南省洛阳市老城区宏进市场A区13栋118号-124号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洛阳巨著食品有限公司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河南省洛阳市老城区邙山镇洛阳宏进农副产品国际物流中心A区13栋118号-124号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味老仙儿番茄火锅底料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2024-2-21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洛阳巨著食品有限公司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河南省洛阳市老城区宏进市场A区13栋118号-124号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洛阳巨著食品有限公司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河南省洛阳市老城区邙山镇洛阳宏进农副产品国际物流中心A区13栋118号-124号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味老仙儿菌汤火锅底料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300g/袋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2024-1-6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洛阳巨著食品有限公司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河南省洛阳市老城区宏进市场A区13栋118号-124号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洛阳巨著食品有限公司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河南省洛阳市老城区邙山镇洛阳宏进农副产品国际物流中心A区13栋118号-124号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味老仙儿牛油火锅底油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2024-3-2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洛阳巨著食品有限公司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河南省洛阳市老城区宏进市场A区13栋118号-124号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洛阳巨著食品有限公司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河南省洛阳市老城区邙山镇洛阳宏进农副产品国际物流中心A区13栋118号-124号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味老仙儿酱香火锅底料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2024-3-2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洛阳巨著食品有限公司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河南省洛阳市老城区宏进市场A区13栋118号-124号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洛阳巨著食品有限公司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河南省洛阳市老城区邙山镇洛阳宏进农副产品国际物流中心A区13栋118号-124号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味老仙儿牛油火锅底料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2024-2-28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洛阳巨著食品有限公司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河南省洛阳市老城区宏进市场A区13栋118号-124号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洛阳巨著食品有限公司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河南省洛阳市老城区邙山镇洛阳宏进农副产品国际物流中心A区13栋118号-124号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味老仙儿香辣火锅底料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2024-2-21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洛阳春旺食品有限公司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洛阳市老城区沟上村七组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洛阳春旺食品有限公司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洛阳市老城区沟上村七组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纯芝麻酱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240克/瓶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2024-3-1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洛阳春旺食品有限公司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洛阳市老城区沟上村七组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洛阳春旺食品有限公司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洛阳市老城区沟上村七组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油泼辣子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230克/瓶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2024-3-1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河南米乐谷食品有限公司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洛阳市老城区邙山镇水口村北100米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河南米乐谷食品有限公司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洛阳市老城区邙山镇水口村北100米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卤纹茶叶蛋（茶香味）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2024-3-2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河南米乐谷食品有限公司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洛阳市老城区邙山镇水口工业区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河南米乐谷食品有限公司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洛阳市老城区邙山镇水口村北100米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米乐谷爆米花（焙烤型膨化食品）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180克/瓶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2024-3-2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洛阳市老城区东关马培家牛肉鲜汤馆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洛阳市老城区春都东路岳村120号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卤牛肝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洛阳市老城区刘家牛牛肉汤馆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河南省洛阳市老城区魏紫路富阳佳苑C区6号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卤牛肉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洛阳市老城区东关马培家牛肉鲜汤馆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洛阳市老城区春都东路岳村120号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卤牛肉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洛阳市老城区武黄不翻汤店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河南省洛阳市老城区西大街186号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卤牛肉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洛阳市老城区杜书雷餐饮店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河南省洛阳市老城区邙山镇魏紫路60-11号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洛阳市老城区顾保国汤馆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老城区西大街33号门面房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洛阳市老城区大宾大众原汁牛肉汤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洛阳市老城区中电阳光物业办公楼下6号门面房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熟牛肉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洛阳市老城区刘家牛牛肉汤馆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河南省洛阳市老城区魏紫路富阳佳苑C区6号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2024-3-25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洛阳市老城区大宾大众原汁牛肉汤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洛阳市老城区中电阳光物业办公楼下6号门面房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洛阳市老城区武黄不翻汤店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河南省洛阳市老城区西大街186号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洛阳市老城区杜书雷餐饮店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河南省洛阳市老城区邙山镇魏紫路60-11号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洛阳市老城区顾保国汤馆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老城区西大街33号门面房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洛阳市站区好再来鲜羊肉汤馆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洛阳市春都路供电段外门面房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熟羊肉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洛阳市老城区马宜洛餐饮店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河南省洛阳市老城区西北隅街道唐宫东路188号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卤牛肝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洛阳市老城区福钰餐饮店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河南省洛阳市老城区九都路与新街交叉口西北角九都新天地4组团135A号门面房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熟羊肉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洛阳市老城区改民驴肉汤馆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洛阳市老城区春都路50号门面房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卤驴肉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洛阳市站区黄记一瓢香牛肉汤馆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春都路陵园路口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卤牛肉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洛阳市老城区小治东关甜牛肉汤馆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洛阳市老城区西关万安街19号临街门面房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卤牛肉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洛阳市老城区巧珍驴肉汤馆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老城区唐宫东路190号101门面房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卤驴肉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洛阳市老城区匡家餐饮店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河南省洛阳市老城区西关街道马路街31号房屋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卤驴肉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洛阳市老城区改民驴肉汤馆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洛阳市老城区春都路50号门面房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白驴血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洛阳市站区黄记一瓢香牛肉汤馆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春都路陵园路口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洛阳市站区好再来鲜羊肉汤馆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洛阳市春都路供电段外门面房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洛阳市老城区改民驴肉汤馆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洛阳市老城区春都路50号门面房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2024-3-20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洛阳市站区黄记一瓢香牛肉汤馆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春都路陵园路口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洛阳市老城区马宜洛餐饮店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河南省洛阳市老城区西北隅街道唐宫东路188号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洛阳市老城区巧珍驴肉汤馆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老城区唐宫东路190号101门面房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洛阳市老城区匡家餐饮店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河南省洛阳市老城区西关街道马路街31号房屋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洛阳市老城区福钰餐饮店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河南省洛阳市老城区九都路与新街交叉口西北角九都新天地4组团135A号门面房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洛阳市老城区小治东关甜牛肉汤馆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洛阳市老城区西关万安街19号临街门面房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TUwZTlkYzQwZjNhYmVkNzFmNTE4NGVlZmJiYTk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C1ECF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0C62"/>
    <w:rsid w:val="00FF5CC1"/>
    <w:rsid w:val="01D53ED9"/>
    <w:rsid w:val="01F81327"/>
    <w:rsid w:val="02101369"/>
    <w:rsid w:val="02181379"/>
    <w:rsid w:val="0242450E"/>
    <w:rsid w:val="0269205D"/>
    <w:rsid w:val="028F1CAB"/>
    <w:rsid w:val="02C02610"/>
    <w:rsid w:val="0304566B"/>
    <w:rsid w:val="031C26FF"/>
    <w:rsid w:val="03E636D1"/>
    <w:rsid w:val="058A6DB0"/>
    <w:rsid w:val="06BF05CA"/>
    <w:rsid w:val="06C63909"/>
    <w:rsid w:val="076C65BF"/>
    <w:rsid w:val="097016B6"/>
    <w:rsid w:val="0A5B03D3"/>
    <w:rsid w:val="0A7245E4"/>
    <w:rsid w:val="0A762672"/>
    <w:rsid w:val="0AA84B8E"/>
    <w:rsid w:val="0AA86F15"/>
    <w:rsid w:val="0BAC28BC"/>
    <w:rsid w:val="0D440758"/>
    <w:rsid w:val="0DD214FD"/>
    <w:rsid w:val="0E354DA8"/>
    <w:rsid w:val="0E7D254F"/>
    <w:rsid w:val="0EA55E32"/>
    <w:rsid w:val="0F4238EF"/>
    <w:rsid w:val="0F6B1117"/>
    <w:rsid w:val="0FA748BD"/>
    <w:rsid w:val="101202ED"/>
    <w:rsid w:val="105372FC"/>
    <w:rsid w:val="1070593A"/>
    <w:rsid w:val="10A0409D"/>
    <w:rsid w:val="111475FA"/>
    <w:rsid w:val="113B6922"/>
    <w:rsid w:val="11974F03"/>
    <w:rsid w:val="13241CD5"/>
    <w:rsid w:val="133416C3"/>
    <w:rsid w:val="143B094E"/>
    <w:rsid w:val="150652CF"/>
    <w:rsid w:val="152D2E5E"/>
    <w:rsid w:val="16173616"/>
    <w:rsid w:val="161B5ADB"/>
    <w:rsid w:val="162F6EB7"/>
    <w:rsid w:val="163401D8"/>
    <w:rsid w:val="163D2460"/>
    <w:rsid w:val="165D3655"/>
    <w:rsid w:val="169A5B88"/>
    <w:rsid w:val="16F03BEF"/>
    <w:rsid w:val="17375756"/>
    <w:rsid w:val="17424CCA"/>
    <w:rsid w:val="18124BB3"/>
    <w:rsid w:val="19133DCE"/>
    <w:rsid w:val="19815D0B"/>
    <w:rsid w:val="1A3532F9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AA229C"/>
    <w:rsid w:val="1CE144F0"/>
    <w:rsid w:val="1E0416D4"/>
    <w:rsid w:val="1ED47EF5"/>
    <w:rsid w:val="1F2563A0"/>
    <w:rsid w:val="1FD343F2"/>
    <w:rsid w:val="203239BC"/>
    <w:rsid w:val="205933F7"/>
    <w:rsid w:val="206C1002"/>
    <w:rsid w:val="20893A9B"/>
    <w:rsid w:val="20DD14B1"/>
    <w:rsid w:val="20E733A4"/>
    <w:rsid w:val="2219621C"/>
    <w:rsid w:val="2249500F"/>
    <w:rsid w:val="22F4099F"/>
    <w:rsid w:val="240331FA"/>
    <w:rsid w:val="257B2253"/>
    <w:rsid w:val="25B6378F"/>
    <w:rsid w:val="25CC267F"/>
    <w:rsid w:val="26496BF8"/>
    <w:rsid w:val="26AD7CBE"/>
    <w:rsid w:val="27EF7426"/>
    <w:rsid w:val="28193EA8"/>
    <w:rsid w:val="290A5AE6"/>
    <w:rsid w:val="29473526"/>
    <w:rsid w:val="29573555"/>
    <w:rsid w:val="2A10038C"/>
    <w:rsid w:val="2A1A1682"/>
    <w:rsid w:val="2A201E4D"/>
    <w:rsid w:val="2A5622BD"/>
    <w:rsid w:val="2A922A15"/>
    <w:rsid w:val="2B3F305F"/>
    <w:rsid w:val="2BAD7AED"/>
    <w:rsid w:val="2C023221"/>
    <w:rsid w:val="2C0274F1"/>
    <w:rsid w:val="2C202D18"/>
    <w:rsid w:val="2C7567CE"/>
    <w:rsid w:val="2CEF4B38"/>
    <w:rsid w:val="2D992FB2"/>
    <w:rsid w:val="2E70635B"/>
    <w:rsid w:val="2E9D4B56"/>
    <w:rsid w:val="2EC57565"/>
    <w:rsid w:val="2ED76576"/>
    <w:rsid w:val="2F3863F4"/>
    <w:rsid w:val="2F641D18"/>
    <w:rsid w:val="31086098"/>
    <w:rsid w:val="319C5470"/>
    <w:rsid w:val="31D84986"/>
    <w:rsid w:val="329E782E"/>
    <w:rsid w:val="32A327C5"/>
    <w:rsid w:val="330E3F79"/>
    <w:rsid w:val="332070DF"/>
    <w:rsid w:val="333A5312"/>
    <w:rsid w:val="33D95459"/>
    <w:rsid w:val="344A74DF"/>
    <w:rsid w:val="346568F8"/>
    <w:rsid w:val="34855303"/>
    <w:rsid w:val="353A32F0"/>
    <w:rsid w:val="35A7779F"/>
    <w:rsid w:val="360B0B13"/>
    <w:rsid w:val="360D3DFA"/>
    <w:rsid w:val="36523422"/>
    <w:rsid w:val="36BF1E39"/>
    <w:rsid w:val="36C42F4C"/>
    <w:rsid w:val="36FB0899"/>
    <w:rsid w:val="37133A94"/>
    <w:rsid w:val="37C71081"/>
    <w:rsid w:val="37C77221"/>
    <w:rsid w:val="38C14E0B"/>
    <w:rsid w:val="38EC4B1F"/>
    <w:rsid w:val="393536A9"/>
    <w:rsid w:val="39E270DB"/>
    <w:rsid w:val="3A201A8E"/>
    <w:rsid w:val="3A2D20E6"/>
    <w:rsid w:val="3A44648A"/>
    <w:rsid w:val="3B0F659C"/>
    <w:rsid w:val="3B2940BC"/>
    <w:rsid w:val="3BBD1A63"/>
    <w:rsid w:val="3C98352C"/>
    <w:rsid w:val="3CC1180E"/>
    <w:rsid w:val="3D3C500B"/>
    <w:rsid w:val="3D423D67"/>
    <w:rsid w:val="3D5A62AD"/>
    <w:rsid w:val="3D6D05FD"/>
    <w:rsid w:val="3DDE5BB0"/>
    <w:rsid w:val="3E1D75F1"/>
    <w:rsid w:val="3E4E24CC"/>
    <w:rsid w:val="3E7E150C"/>
    <w:rsid w:val="3EDB18D3"/>
    <w:rsid w:val="3F006021"/>
    <w:rsid w:val="3F3B4099"/>
    <w:rsid w:val="3F533FEF"/>
    <w:rsid w:val="3FE76421"/>
    <w:rsid w:val="40C359D0"/>
    <w:rsid w:val="40E41AA5"/>
    <w:rsid w:val="41B15A90"/>
    <w:rsid w:val="41B76C3B"/>
    <w:rsid w:val="42FE0BB7"/>
    <w:rsid w:val="43111F47"/>
    <w:rsid w:val="43521AB6"/>
    <w:rsid w:val="437D3652"/>
    <w:rsid w:val="439E4DBC"/>
    <w:rsid w:val="43D53913"/>
    <w:rsid w:val="443172F5"/>
    <w:rsid w:val="448125AF"/>
    <w:rsid w:val="4524566C"/>
    <w:rsid w:val="454D5B2F"/>
    <w:rsid w:val="457141B9"/>
    <w:rsid w:val="4691012F"/>
    <w:rsid w:val="46B52E09"/>
    <w:rsid w:val="46B825BD"/>
    <w:rsid w:val="46D96E0E"/>
    <w:rsid w:val="46E449D9"/>
    <w:rsid w:val="47030F61"/>
    <w:rsid w:val="47EF711A"/>
    <w:rsid w:val="484C021B"/>
    <w:rsid w:val="491C290C"/>
    <w:rsid w:val="49D51C82"/>
    <w:rsid w:val="4A491E49"/>
    <w:rsid w:val="4A723E88"/>
    <w:rsid w:val="4AAE3EA7"/>
    <w:rsid w:val="4AED090B"/>
    <w:rsid w:val="4C4C1D7A"/>
    <w:rsid w:val="4C55535A"/>
    <w:rsid w:val="4CAB7C3B"/>
    <w:rsid w:val="4D4C0D41"/>
    <w:rsid w:val="4D605767"/>
    <w:rsid w:val="4DB3048E"/>
    <w:rsid w:val="4EE81071"/>
    <w:rsid w:val="4EFB367E"/>
    <w:rsid w:val="4EFD60E9"/>
    <w:rsid w:val="4F165711"/>
    <w:rsid w:val="4F396DB3"/>
    <w:rsid w:val="509B4A65"/>
    <w:rsid w:val="50A83B1D"/>
    <w:rsid w:val="50B42B81"/>
    <w:rsid w:val="5106434F"/>
    <w:rsid w:val="512316A6"/>
    <w:rsid w:val="517E5F9C"/>
    <w:rsid w:val="52715EA5"/>
    <w:rsid w:val="53147856"/>
    <w:rsid w:val="53997070"/>
    <w:rsid w:val="53F27EA5"/>
    <w:rsid w:val="54025190"/>
    <w:rsid w:val="541D0DF1"/>
    <w:rsid w:val="5423717C"/>
    <w:rsid w:val="54280CF3"/>
    <w:rsid w:val="546E7755"/>
    <w:rsid w:val="55146444"/>
    <w:rsid w:val="558A575B"/>
    <w:rsid w:val="562C7B7F"/>
    <w:rsid w:val="566659C4"/>
    <w:rsid w:val="56714DB4"/>
    <w:rsid w:val="5687731D"/>
    <w:rsid w:val="56A72749"/>
    <w:rsid w:val="575946BB"/>
    <w:rsid w:val="57CA36D2"/>
    <w:rsid w:val="57CB69DA"/>
    <w:rsid w:val="5805350B"/>
    <w:rsid w:val="585902AE"/>
    <w:rsid w:val="590009B6"/>
    <w:rsid w:val="593E7833"/>
    <w:rsid w:val="59450190"/>
    <w:rsid w:val="59C5570A"/>
    <w:rsid w:val="59CC5606"/>
    <w:rsid w:val="5A0A1421"/>
    <w:rsid w:val="5A190056"/>
    <w:rsid w:val="5A491AA9"/>
    <w:rsid w:val="5A720E53"/>
    <w:rsid w:val="5AD5056A"/>
    <w:rsid w:val="5B561D62"/>
    <w:rsid w:val="5C25016F"/>
    <w:rsid w:val="5C2D297F"/>
    <w:rsid w:val="5CB871E6"/>
    <w:rsid w:val="5D4C33BA"/>
    <w:rsid w:val="5DFF415F"/>
    <w:rsid w:val="5E8250A3"/>
    <w:rsid w:val="60253464"/>
    <w:rsid w:val="60362EDE"/>
    <w:rsid w:val="60996BA0"/>
    <w:rsid w:val="60C26468"/>
    <w:rsid w:val="60EB10E7"/>
    <w:rsid w:val="6140040B"/>
    <w:rsid w:val="61A5071C"/>
    <w:rsid w:val="625205D5"/>
    <w:rsid w:val="63177DEA"/>
    <w:rsid w:val="637676F8"/>
    <w:rsid w:val="638A4A74"/>
    <w:rsid w:val="63C522F2"/>
    <w:rsid w:val="66A84D83"/>
    <w:rsid w:val="6739476D"/>
    <w:rsid w:val="67B30E98"/>
    <w:rsid w:val="67DC45A0"/>
    <w:rsid w:val="67F0026F"/>
    <w:rsid w:val="695A283B"/>
    <w:rsid w:val="695B1622"/>
    <w:rsid w:val="6A8D2C7C"/>
    <w:rsid w:val="6B737E7F"/>
    <w:rsid w:val="6BBA52B5"/>
    <w:rsid w:val="6C7F6333"/>
    <w:rsid w:val="6C893744"/>
    <w:rsid w:val="6CA379F7"/>
    <w:rsid w:val="6CC9679F"/>
    <w:rsid w:val="6CF15023"/>
    <w:rsid w:val="6CF656AA"/>
    <w:rsid w:val="6D1D20B2"/>
    <w:rsid w:val="6D8B1BE3"/>
    <w:rsid w:val="6D9D4322"/>
    <w:rsid w:val="6DDD7523"/>
    <w:rsid w:val="6ECB781D"/>
    <w:rsid w:val="6F2E7571"/>
    <w:rsid w:val="70336BA8"/>
    <w:rsid w:val="70E372B5"/>
    <w:rsid w:val="710E18B2"/>
    <w:rsid w:val="71BE400F"/>
    <w:rsid w:val="71E2754C"/>
    <w:rsid w:val="71F247DF"/>
    <w:rsid w:val="7272174C"/>
    <w:rsid w:val="72C46429"/>
    <w:rsid w:val="72FB7278"/>
    <w:rsid w:val="730F34C4"/>
    <w:rsid w:val="7472321B"/>
    <w:rsid w:val="7493107B"/>
    <w:rsid w:val="75356F14"/>
    <w:rsid w:val="75C74D9F"/>
    <w:rsid w:val="76151DD5"/>
    <w:rsid w:val="76382B34"/>
    <w:rsid w:val="763D3D8D"/>
    <w:rsid w:val="76563379"/>
    <w:rsid w:val="768571DA"/>
    <w:rsid w:val="76EF1EFA"/>
    <w:rsid w:val="77472401"/>
    <w:rsid w:val="77973630"/>
    <w:rsid w:val="77C8429D"/>
    <w:rsid w:val="78210EFC"/>
    <w:rsid w:val="78630811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A8493A"/>
    <w:rsid w:val="7DDC5357"/>
    <w:rsid w:val="7E0211CF"/>
    <w:rsid w:val="7E351B1F"/>
    <w:rsid w:val="7EC33DA5"/>
    <w:rsid w:val="7EFB69D0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0"/>
    <w:pPr>
      <w:spacing w:after="120" w:afterLines="0" w:afterAutospacing="0"/>
    </w:pPr>
  </w:style>
  <w:style w:type="paragraph" w:styleId="5">
    <w:name w:val="Balloon Text"/>
    <w:basedOn w:val="1"/>
    <w:link w:val="57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character" w:customStyle="1" w:styleId="14">
    <w:name w:val="标题 2 Char"/>
    <w:basedOn w:val="10"/>
    <w:link w:val="4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5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4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4">
    <w:name w:val="font6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8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6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8">
    <w:name w:val="font4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9">
    <w:name w:val="font121"/>
    <w:basedOn w:val="10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50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1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2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3">
    <w:name w:val="font11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4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5">
    <w:name w:val="font1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6">
    <w:name w:val="font112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7">
    <w:name w:val="批注框文本 Char"/>
    <w:basedOn w:val="10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3220</Words>
  <Characters>3843</Characters>
  <Lines>43</Lines>
  <Paragraphs>12</Paragraphs>
  <TotalTime>5</TotalTime>
  <ScaleCrop>false</ScaleCrop>
  <LinksUpToDate>false</LinksUpToDate>
  <CharactersWithSpaces>4392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一帆</cp:lastModifiedBy>
  <cp:lastPrinted>2019-09-20T03:41:00Z</cp:lastPrinted>
  <dcterms:modified xsi:type="dcterms:W3CDTF">2024-05-15T02:31:38Z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00D5BACA16764E2699B250B182380D25</vt:lpwstr>
  </property>
</Properties>
</file>