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B" w:rsidRDefault="00DF345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老城区服务业发展局2018年</w:t>
      </w:r>
    </w:p>
    <w:p w:rsidR="0097360B" w:rsidRDefault="00DF345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97360B" w:rsidRDefault="00DF3454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97360B" w:rsidRDefault="00DF3454" w:rsidP="00F4071E">
      <w:pPr>
        <w:widowControl/>
        <w:shd w:val="clear" w:color="auto" w:fill="FFFFFF"/>
        <w:spacing w:line="600" w:lineRule="exac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97360B" w:rsidRDefault="00DF3454">
      <w:pPr>
        <w:pStyle w:val="p0"/>
        <w:spacing w:beforeAutospacing="0" w:afterAutospacing="0" w:line="60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机构设置：</w:t>
      </w:r>
    </w:p>
    <w:p w:rsidR="0097360B" w:rsidRDefault="00DF3454">
      <w:pPr>
        <w:pStyle w:val="p0"/>
        <w:spacing w:beforeAutospacing="0" w:afterAutospacing="0" w:line="60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老城区服务业发展局内设四个职能科室：办公室、服务业发展办公室、项目促进办公室、项目建设协调办公室。</w:t>
      </w:r>
    </w:p>
    <w:p w:rsidR="0097360B" w:rsidRDefault="00DF3454">
      <w:pPr>
        <w:pStyle w:val="p0"/>
        <w:spacing w:beforeAutospacing="0" w:afterAutospacing="0" w:line="600" w:lineRule="exact"/>
        <w:ind w:firstLine="64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主要职责：</w:t>
      </w:r>
    </w:p>
    <w:p w:rsidR="0097360B" w:rsidRDefault="00DF3454">
      <w:pPr>
        <w:pStyle w:val="p0"/>
        <w:spacing w:beforeAutospacing="0" w:afterAutospacing="0" w:line="60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（一）、贯彻落实国家、省、市有关服务业发展方针、政策，进一步完善服务业体系建设，加强服务业标准化建设，加快服务业对外开放步伐。</w:t>
      </w:r>
    </w:p>
    <w:p w:rsidR="0097360B" w:rsidRDefault="00DF3454">
      <w:pPr>
        <w:pStyle w:val="p0"/>
        <w:spacing w:beforeAutospacing="0" w:afterAutospacing="0" w:line="60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 （二）、研究提出全区服务业的发展战略，制定发展服务业的各项优惠政策，推进服务业体制和机制创新。</w:t>
      </w:r>
    </w:p>
    <w:p w:rsidR="0097360B" w:rsidRDefault="00DF3454">
      <w:pPr>
        <w:pStyle w:val="p0"/>
        <w:spacing w:beforeAutospacing="0" w:afterAutospacing="0" w:line="60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 （三）、优化发展环境，营造发展氛围，协调解决服务业发展中的重大问题。</w:t>
      </w:r>
    </w:p>
    <w:p w:rsidR="0097360B" w:rsidRDefault="00F4071E">
      <w:pPr>
        <w:pStyle w:val="p0"/>
        <w:spacing w:beforeAutospacing="0" w:afterAutospacing="0" w:line="60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</w:t>
      </w:r>
      <w:r w:rsidR="00DF34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（四）、编制服务业发展规划，确定年度发展目标，指导各办事处（镇）的服务业工作。会同有关部门编制建设项目年度计划，协调解决项目建设过程中出现的重大问题。</w:t>
      </w:r>
    </w:p>
    <w:p w:rsidR="0097360B" w:rsidRDefault="00F4071E">
      <w:pPr>
        <w:pStyle w:val="p0"/>
        <w:spacing w:beforeAutospacing="0" w:afterAutospacing="0" w:line="60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</w:t>
      </w:r>
      <w:r w:rsidR="00DF345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（五）、做好服务业项目的引进和服务业引导资金的申报争取工作，并负责组织实施。</w:t>
      </w:r>
    </w:p>
    <w:p w:rsidR="0097360B" w:rsidRDefault="00F40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60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="00DF34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（六）、贯彻执行上级有关项目建设政策。</w:t>
      </w:r>
    </w:p>
    <w:p w:rsidR="0097360B" w:rsidRDefault="00F40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60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="00DF345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（七）、协助项目单位办理项目前期有关手续，负责全区招商落地项目的推进、调度、协调和跟踪服务工作。</w:t>
      </w:r>
    </w:p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（八）、承办区委、区政府交办的其他事项。</w:t>
      </w:r>
    </w:p>
    <w:p w:rsidR="00B36EF3" w:rsidRPr="00914B61" w:rsidRDefault="00B36EF3" w:rsidP="00B36EF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2018年收入预算86.78万元，较2017年增加32.04万元，主要原因是新进人员工资增加。其中，财政一般拨款86.78万元，国有资源有偿使用收入0万元，部门结余结转资金0万元。</w:t>
      </w:r>
    </w:p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2018年支出预算86.78万元，较2017年增加32.04万元，主要原因是新进人员工资增加。其中，财政一般拨款86.78万元，国有资源有偿使用收入0万元，部门结余结转资金0万元。</w:t>
      </w:r>
    </w:p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2018年支出预算按用途划分：工资福利支出70.79万元，占81.57%；对个人和家庭的补助5.82万元，占6.71%；商品服务支出5.18万元，占5.97%；项目支出5万元，占5.76%。</w:t>
      </w:r>
    </w:p>
    <w:p w:rsidR="00B36EF3" w:rsidRDefault="00B36EF3" w:rsidP="00B36EF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B36EF3" w:rsidRPr="00914B61" w:rsidRDefault="00B36EF3" w:rsidP="00B36EF3"/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按照中央“八项规定”有关要求，本着厉行节约的原则，结合公务用车改革，我单位2018年度“三公经费”财政拨款预算安排0万元，较2017年度“三公经费”支出预算数0万元无变化，主要原因是厉行节约。</w:t>
      </w:r>
    </w:p>
    <w:p w:rsidR="0097360B" w:rsidRDefault="00B36EF3" w:rsidP="00F4071E">
      <w:pPr>
        <w:widowControl/>
        <w:shd w:val="clear" w:color="auto" w:fill="FFFFFF"/>
        <w:spacing w:line="600" w:lineRule="exact"/>
        <w:ind w:leftChars="266" w:left="55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DF345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、机关运行经费说明</w:t>
      </w:r>
    </w:p>
    <w:p w:rsidR="0097360B" w:rsidRDefault="00DF3454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2018年我单位机关运行经费预算为3.14万元，其中办公费2万元，差旅费0万元，其他商品和服务支出1.14万元。</w:t>
      </w:r>
    </w:p>
    <w:p w:rsidR="0097360B" w:rsidRDefault="00DF3454"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B36EF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C32943" w:rsidRPr="00C32943" w:rsidRDefault="00C32943" w:rsidP="00C32943"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B36EF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C3294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C32943" w:rsidRDefault="00C32943" w:rsidP="00590321"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C3294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lastRenderedPageBreak/>
        <w:t>本单位共有单价50万元以上通用设备0台（套），单价100万元以上专用设备0台（套）。</w:t>
      </w:r>
    </w:p>
    <w:p w:rsidR="00590321" w:rsidRPr="00590321" w:rsidRDefault="00B36EF3" w:rsidP="00590321"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590321" w:rsidRPr="005903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590321" w:rsidRPr="00590321" w:rsidRDefault="00590321" w:rsidP="00590321"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5903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90321" w:rsidRPr="00590321" w:rsidRDefault="00B36EF3" w:rsidP="00590321">
      <w:pPr>
        <w:widowControl/>
        <w:shd w:val="clear" w:color="auto" w:fill="FFFFFF"/>
        <w:spacing w:line="600" w:lineRule="exac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590321" w:rsidRPr="00590321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97360B" w:rsidRDefault="00DF3454"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财政拨款收入：是指财政当年拨付的资金。</w:t>
      </w:r>
    </w:p>
    <w:p w:rsidR="0097360B" w:rsidRDefault="00DF3454"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其他收入：是指部门取得的除“财政拨款”、“事业收入”、“事业单位经营收入”等以外的收入。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基本支出：是指为保障机构正常运转、完成日常工作任务所必需的开支，其内容包括人员经费和日常公用经费两部分。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项目支出：是指在基本支出之外，为完成特定的行政工作任务或事业发展目标所发生的支出。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机关运行经费：是指为保障行政单位（含参照公务员法管理的事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业单位）运行用于购买货物和服务的各项资金，包括办公费、印刷费、邮电费、差旅费、劳务费等费用。</w:t>
      </w:r>
    </w:p>
    <w:p w:rsidR="0097360B" w:rsidRDefault="0097360B">
      <w:pPr>
        <w:rPr>
          <w:rFonts w:asciiTheme="minorEastAsia" w:hAnsiTheme="minorEastAsia"/>
          <w:sz w:val="28"/>
          <w:szCs w:val="28"/>
        </w:rPr>
      </w:pPr>
    </w:p>
    <w:p w:rsidR="0097360B" w:rsidRDefault="0097360B">
      <w:pPr>
        <w:wordWrap w:val="0"/>
        <w:jc w:val="right"/>
        <w:rPr>
          <w:rFonts w:asciiTheme="minorEastAsia" w:hAnsiTheme="minorEastAsia"/>
          <w:sz w:val="28"/>
          <w:szCs w:val="28"/>
        </w:rPr>
      </w:pPr>
    </w:p>
    <w:sectPr w:rsidR="0097360B" w:rsidSect="0097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F2" w:rsidRDefault="006F78F2" w:rsidP="00F4071E">
      <w:r>
        <w:separator/>
      </w:r>
    </w:p>
  </w:endnote>
  <w:endnote w:type="continuationSeparator" w:id="1">
    <w:p w:rsidR="006F78F2" w:rsidRDefault="006F78F2" w:rsidP="00F4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F2" w:rsidRDefault="006F78F2" w:rsidP="00F4071E">
      <w:r>
        <w:separator/>
      </w:r>
    </w:p>
  </w:footnote>
  <w:footnote w:type="continuationSeparator" w:id="1">
    <w:p w:rsidR="006F78F2" w:rsidRDefault="006F78F2" w:rsidP="00F40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2135"/>
    <w:rsid w:val="00272DA2"/>
    <w:rsid w:val="00523EFC"/>
    <w:rsid w:val="00527456"/>
    <w:rsid w:val="00590321"/>
    <w:rsid w:val="006F0D56"/>
    <w:rsid w:val="006F78F2"/>
    <w:rsid w:val="0097360B"/>
    <w:rsid w:val="00A17904"/>
    <w:rsid w:val="00AE5522"/>
    <w:rsid w:val="00B36EF3"/>
    <w:rsid w:val="00BC2BAE"/>
    <w:rsid w:val="00BC615D"/>
    <w:rsid w:val="00BD4BAC"/>
    <w:rsid w:val="00C32943"/>
    <w:rsid w:val="00CC59CE"/>
    <w:rsid w:val="00DF3454"/>
    <w:rsid w:val="00E52135"/>
    <w:rsid w:val="00EE77A8"/>
    <w:rsid w:val="00F17970"/>
    <w:rsid w:val="00F4071E"/>
    <w:rsid w:val="00F61047"/>
    <w:rsid w:val="03E4192C"/>
    <w:rsid w:val="1298104C"/>
    <w:rsid w:val="64F164D1"/>
    <w:rsid w:val="78A9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736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7360B"/>
    <w:rPr>
      <w:sz w:val="18"/>
      <w:szCs w:val="18"/>
    </w:rPr>
  </w:style>
  <w:style w:type="paragraph" w:customStyle="1" w:styleId="p0">
    <w:name w:val="p0"/>
    <w:basedOn w:val="a"/>
    <w:rsid w:val="0097360B"/>
    <w:pPr>
      <w:spacing w:beforeAutospacing="1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2018-02-06T08:47:00Z</cp:lastPrinted>
  <dcterms:created xsi:type="dcterms:W3CDTF">2018-01-31T01:13:00Z</dcterms:created>
  <dcterms:modified xsi:type="dcterms:W3CDTF">2019-01-31T09:06:00Z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