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6" w:rsidRDefault="0081100D">
      <w:pPr>
        <w:spacing w:line="64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洛阳市老城区城乡建设局</w:t>
      </w:r>
    </w:p>
    <w:p w:rsidR="00875766" w:rsidRDefault="00BA3804">
      <w:pPr>
        <w:spacing w:line="64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2018年部门预算基本情况说明</w:t>
      </w:r>
    </w:p>
    <w:p w:rsidR="00875766" w:rsidRDefault="00BA3804">
      <w:pPr>
        <w:spacing w:line="52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 </w:t>
      </w:r>
      <w:bookmarkStart w:id="0" w:name="_GoBack"/>
      <w:bookmarkEnd w:id="0"/>
    </w:p>
    <w:p w:rsidR="00F1325C" w:rsidRDefault="00F1325C" w:rsidP="00F1325C">
      <w:pPr>
        <w:spacing w:line="36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一、部门基本情况</w:t>
      </w:r>
    </w:p>
    <w:p w:rsidR="00F1325C" w:rsidRDefault="00F1325C" w:rsidP="00F1325C">
      <w:pPr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（一）部门机构设置、职能</w:t>
      </w:r>
    </w:p>
    <w:p w:rsidR="00F1325C" w:rsidRDefault="00F1325C" w:rsidP="00F1325C">
      <w:pPr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sz w:val="30"/>
          <w:szCs w:val="30"/>
        </w:rPr>
        <w:t>老城区城乡建设局内设办公室、公用事业股、综合股3个股（室）。主要职责是：主管全区城乡建设行政管理。</w:t>
      </w:r>
    </w:p>
    <w:p w:rsidR="00F1325C" w:rsidRDefault="00F1325C" w:rsidP="00F1325C">
      <w:pPr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（二）人员构成情况</w:t>
      </w:r>
    </w:p>
    <w:p w:rsidR="00F1325C" w:rsidRDefault="00F1325C" w:rsidP="00F1325C">
      <w:pPr>
        <w:spacing w:line="360" w:lineRule="auto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老城区城乡建设局机关及归口预算管理单位共有正式人员28人，其中在职职工16人，离退休人员13人。</w:t>
      </w:r>
    </w:p>
    <w:p w:rsidR="00EB369C" w:rsidRPr="00914B61" w:rsidRDefault="00EB369C" w:rsidP="00EB369C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2018年收入预算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1175.2</w:t>
      </w:r>
      <w:r>
        <w:rPr>
          <w:rFonts w:asciiTheme="minorEastAsia" w:hAnsiTheme="minorEastAsia" w:cstheme="minorEastAsia" w:hint="eastAsia"/>
          <w:sz w:val="28"/>
          <w:szCs w:val="28"/>
        </w:rPr>
        <w:t>万元，较2017年减少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47.9</w:t>
      </w:r>
      <w:r>
        <w:rPr>
          <w:rFonts w:asciiTheme="minorEastAsia" w:hAnsiTheme="minorEastAsia" w:cstheme="minorEastAsia" w:hint="eastAsia"/>
          <w:sz w:val="28"/>
          <w:szCs w:val="28"/>
        </w:rPr>
        <w:t>万元，主要原因是201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退休人员工资由社保进行发放</w:t>
      </w:r>
      <w:r>
        <w:rPr>
          <w:rFonts w:asciiTheme="minorEastAsia" w:hAnsiTheme="minorEastAsia" w:cstheme="minorEastAsia" w:hint="eastAsia"/>
          <w:sz w:val="28"/>
          <w:szCs w:val="28"/>
        </w:rPr>
        <w:t>。其中，财政一般拨款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1175.2</w:t>
      </w:r>
      <w:r>
        <w:rPr>
          <w:rFonts w:asciiTheme="minorEastAsia" w:hAnsiTheme="minorEastAsia" w:cstheme="minorEastAsia" w:hint="eastAsia"/>
          <w:sz w:val="28"/>
          <w:szCs w:val="28"/>
        </w:rPr>
        <w:t>万元，部门结余结转资金0万元。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2018年支出预算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1175.2</w:t>
      </w:r>
      <w:r>
        <w:rPr>
          <w:rFonts w:asciiTheme="minorEastAsia" w:hAnsiTheme="minorEastAsia" w:cstheme="minorEastAsia" w:hint="eastAsia"/>
          <w:sz w:val="28"/>
          <w:szCs w:val="28"/>
        </w:rPr>
        <w:t>万元，较2017年减少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47.9</w:t>
      </w:r>
      <w:r>
        <w:rPr>
          <w:rFonts w:asciiTheme="minorEastAsia" w:hAnsiTheme="minorEastAsia" w:cstheme="minorEastAsia" w:hint="eastAsia"/>
          <w:sz w:val="28"/>
          <w:szCs w:val="28"/>
        </w:rPr>
        <w:t>万元，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主要原因是2018年退休人员工资由社保进行发放。</w:t>
      </w:r>
      <w:r>
        <w:rPr>
          <w:rFonts w:asciiTheme="minorEastAsia" w:hAnsiTheme="minorEastAsia" w:cstheme="minorEastAsia" w:hint="eastAsia"/>
          <w:sz w:val="28"/>
          <w:szCs w:val="28"/>
        </w:rPr>
        <w:t>其中，财政一般拨款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1175.2</w:t>
      </w:r>
      <w:r>
        <w:rPr>
          <w:rFonts w:asciiTheme="minorEastAsia" w:hAnsiTheme="minorEastAsia" w:cstheme="minorEastAsia" w:hint="eastAsia"/>
          <w:sz w:val="28"/>
          <w:szCs w:val="28"/>
        </w:rPr>
        <w:t>万元，部门结余结转资金0万元。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2018年支出预算按用途划分：工资福利支出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144.8</w:t>
      </w:r>
      <w:r>
        <w:rPr>
          <w:rFonts w:asciiTheme="minorEastAsia" w:hAnsiTheme="minorEastAsia" w:cstheme="minorEastAsia" w:hint="eastAsia"/>
          <w:sz w:val="28"/>
          <w:szCs w:val="28"/>
        </w:rPr>
        <w:t>万元，占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％；对个人和家庭的补助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万元，占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％；商品服务支出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9.4</w:t>
      </w:r>
      <w:r>
        <w:rPr>
          <w:rFonts w:asciiTheme="minorEastAsia" w:hAnsiTheme="minorEastAsia" w:cstheme="minorEastAsia" w:hint="eastAsia"/>
          <w:sz w:val="28"/>
          <w:szCs w:val="28"/>
        </w:rPr>
        <w:t>万元，占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％；项目支出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1000</w:t>
      </w:r>
      <w:r>
        <w:rPr>
          <w:rFonts w:asciiTheme="minorEastAsia" w:hAnsiTheme="minorEastAsia" w:cstheme="minorEastAsia" w:hint="eastAsia"/>
          <w:sz w:val="28"/>
          <w:szCs w:val="28"/>
        </w:rPr>
        <w:t>万元，占</w:t>
      </w:r>
      <w:r w:rsidR="00063997">
        <w:rPr>
          <w:rFonts w:asciiTheme="minorEastAsia" w:hAnsiTheme="minorEastAsia" w:cstheme="minorEastAsia" w:hint="eastAsia"/>
          <w:sz w:val="28"/>
          <w:szCs w:val="28"/>
        </w:rPr>
        <w:t>85</w:t>
      </w:r>
      <w:r>
        <w:rPr>
          <w:rFonts w:asciiTheme="minorEastAsia" w:hAnsiTheme="minorEastAsia" w:cstheme="minorEastAsia" w:hint="eastAsia"/>
          <w:sz w:val="28"/>
          <w:szCs w:val="28"/>
        </w:rPr>
        <w:t>％。</w:t>
      </w:r>
    </w:p>
    <w:p w:rsidR="00EB369C" w:rsidRDefault="00EB369C" w:rsidP="00EB369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按照中央“八项规定”有关要求，本着厉行节约的原则，结合公务用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车改革，我单位2018年度“三公经费”财政拨款预算安排</w:t>
      </w:r>
      <w:r w:rsidR="00E96A2A">
        <w:rPr>
          <w:rFonts w:asciiTheme="minorEastAsia" w:hAnsiTheme="minorEastAsia" w:cstheme="minorEastAsia" w:hint="eastAsia"/>
          <w:sz w:val="28"/>
          <w:szCs w:val="28"/>
        </w:rPr>
        <w:t>0.72</w:t>
      </w:r>
      <w:r>
        <w:rPr>
          <w:rFonts w:asciiTheme="minorEastAsia" w:hAnsiTheme="minorEastAsia" w:cstheme="minorEastAsia" w:hint="eastAsia"/>
          <w:sz w:val="28"/>
          <w:szCs w:val="28"/>
        </w:rPr>
        <w:t>万元，较2017年度“三公经费”支出预算数</w:t>
      </w:r>
      <w:r w:rsidR="00E96A2A">
        <w:rPr>
          <w:rFonts w:asciiTheme="minorEastAsia" w:hAnsiTheme="minorEastAsia" w:cstheme="minorEastAsia" w:hint="eastAsia"/>
          <w:sz w:val="28"/>
          <w:szCs w:val="28"/>
        </w:rPr>
        <w:t>减少0.6万元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 w:rsidR="00E96A2A">
        <w:rPr>
          <w:rFonts w:asciiTheme="minorEastAsia" w:hAnsiTheme="minorEastAsia" w:cstheme="minorEastAsia" w:hint="eastAsia"/>
          <w:sz w:val="28"/>
          <w:szCs w:val="28"/>
        </w:rPr>
        <w:t>主要因为减少了公车运行相关支出。</w:t>
      </w:r>
    </w:p>
    <w:p w:rsidR="00875766" w:rsidRDefault="00EB369C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、机关运行经费说明</w:t>
      </w:r>
      <w:r w:rsidR="00BA3804">
        <w:rPr>
          <w:rFonts w:asciiTheme="minorEastAsia" w:hAnsiTheme="minorEastAsia" w:cstheme="minorEastAsia" w:hint="eastAsia"/>
          <w:sz w:val="28"/>
          <w:szCs w:val="28"/>
        </w:rPr>
        <w:br/>
        <w:t>  2018年我单位机关运行经费预算为</w:t>
      </w:r>
      <w:r w:rsidR="000611BB">
        <w:rPr>
          <w:rFonts w:asciiTheme="minorEastAsia" w:hAnsiTheme="minorEastAsia" w:cstheme="minorEastAsia" w:hint="eastAsia"/>
          <w:sz w:val="28"/>
          <w:szCs w:val="28"/>
        </w:rPr>
        <w:t>6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万元，其中办公费</w:t>
      </w:r>
      <w:r w:rsidR="000611BB">
        <w:rPr>
          <w:rFonts w:asciiTheme="minorEastAsia" w:hAnsiTheme="minorEastAsia" w:cstheme="minorEastAsia" w:hint="eastAsia"/>
          <w:sz w:val="28"/>
          <w:szCs w:val="28"/>
        </w:rPr>
        <w:t>5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万元，其他商品和服务支出</w:t>
      </w:r>
      <w:r w:rsidR="000611BB">
        <w:rPr>
          <w:rFonts w:asciiTheme="minorEastAsia" w:hAnsiTheme="minorEastAsia" w:cstheme="minorEastAsia" w:hint="eastAsia"/>
          <w:sz w:val="28"/>
          <w:szCs w:val="28"/>
        </w:rPr>
        <w:t>1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万元。</w:t>
      </w:r>
    </w:p>
    <w:p w:rsidR="00875766" w:rsidRDefault="00EB369C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</w:t>
      </w:r>
      <w:r w:rsidR="00BA3804">
        <w:rPr>
          <w:rFonts w:asciiTheme="minorEastAsia" w:hAnsiTheme="minorEastAsia" w:cstheme="minorEastAsia" w:hint="eastAsia"/>
          <w:sz w:val="28"/>
          <w:szCs w:val="28"/>
        </w:rPr>
        <w:t>、政府采购情况说明</w:t>
      </w:r>
    </w:p>
    <w:p w:rsidR="00875766" w:rsidRDefault="00BA3804" w:rsidP="002B59E9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2018年度我单位安排政府采购预算支出</w:t>
      </w:r>
      <w:r w:rsidR="000611BB">
        <w:rPr>
          <w:rFonts w:asciiTheme="minorEastAsia" w:hAnsiTheme="minorEastAsia" w:cstheme="minorEastAsia" w:hint="eastAsia"/>
          <w:sz w:val="28"/>
          <w:szCs w:val="28"/>
        </w:rPr>
        <w:t>0</w:t>
      </w:r>
      <w:r>
        <w:rPr>
          <w:rFonts w:asciiTheme="minorEastAsia" w:hAnsiTheme="minorEastAsia" w:cstheme="minorEastAsia" w:hint="eastAsia"/>
          <w:sz w:val="28"/>
          <w:szCs w:val="28"/>
        </w:rPr>
        <w:t>万元。</w:t>
      </w:r>
    </w:p>
    <w:p w:rsidR="001E772F" w:rsidRPr="001E772F" w:rsidRDefault="00EB369C" w:rsidP="001E772F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</w:t>
      </w:r>
      <w:r w:rsidR="001E772F" w:rsidRPr="001E772F">
        <w:rPr>
          <w:rFonts w:asciiTheme="minorEastAsia" w:hAnsiTheme="minorEastAsia" w:cstheme="minorEastAsia" w:hint="eastAsia"/>
          <w:sz w:val="28"/>
          <w:szCs w:val="28"/>
        </w:rPr>
        <w:t>、国有资产占用情况说明</w:t>
      </w:r>
    </w:p>
    <w:p w:rsidR="001E772F" w:rsidRDefault="001E772F" w:rsidP="001E772F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E772F">
        <w:rPr>
          <w:rFonts w:asciiTheme="minorEastAsia" w:hAnsiTheme="minorEastAsia" w:cstheme="minorEastAsia" w:hint="eastAsia"/>
          <w:sz w:val="28"/>
          <w:szCs w:val="28"/>
        </w:rPr>
        <w:t>本单位共有单价50万元以上通用设备0台（套），单价100万元以上专用设备0台（套）。</w:t>
      </w:r>
    </w:p>
    <w:p w:rsidR="009C0ADE" w:rsidRPr="009C0ADE" w:rsidRDefault="00EB369C" w:rsidP="009C0ADE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</w:t>
      </w:r>
      <w:r w:rsidR="009C0ADE" w:rsidRPr="009C0ADE">
        <w:rPr>
          <w:rFonts w:asciiTheme="minorEastAsia" w:hAnsiTheme="minorEastAsia" w:cstheme="minorEastAsia" w:hint="eastAsia"/>
          <w:sz w:val="28"/>
          <w:szCs w:val="28"/>
        </w:rPr>
        <w:t>、预算绩效工作情况说明</w:t>
      </w:r>
    </w:p>
    <w:p w:rsidR="009C0ADE" w:rsidRPr="009C0ADE" w:rsidRDefault="009C0ADE" w:rsidP="009C0ADE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C0ADE">
        <w:rPr>
          <w:rFonts w:asciiTheme="minorEastAsia" w:hAnsiTheme="minorEastAsia" w:cstheme="minorEastAsia" w:hint="eastAsia"/>
          <w:sz w:val="28"/>
          <w:szCs w:val="28"/>
        </w:rPr>
        <w:t>本单位2018年未开展预算绩效工作。</w:t>
      </w:r>
    </w:p>
    <w:p w:rsidR="009C0ADE" w:rsidRPr="001E772F" w:rsidRDefault="00EB369C" w:rsidP="009C0ADE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八</w:t>
      </w:r>
      <w:r w:rsidR="009C0ADE" w:rsidRPr="009C0ADE">
        <w:rPr>
          <w:rFonts w:asciiTheme="minorEastAsia" w:hAnsiTheme="minorEastAsia" w:cstheme="minorEastAsia" w:hint="eastAsia"/>
          <w:sz w:val="28"/>
          <w:szCs w:val="28"/>
        </w:rPr>
        <w:t>、名词解释</w:t>
      </w:r>
    </w:p>
    <w:p w:rsidR="00875766" w:rsidRDefault="00BA38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2B59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875766" w:rsidRDefault="00BA380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2B59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”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75766" w:rsidRDefault="00875766">
      <w:pPr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875766" w:rsidRDefault="00875766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sectPr w:rsidR="00875766" w:rsidSect="00875766">
      <w:footerReference w:type="default" r:id="rId7"/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6B" w:rsidRDefault="00B7126B" w:rsidP="00875766">
      <w:r>
        <w:separator/>
      </w:r>
    </w:p>
  </w:endnote>
  <w:endnote w:type="continuationSeparator" w:id="1">
    <w:p w:rsidR="00B7126B" w:rsidRDefault="00B7126B" w:rsidP="0087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66" w:rsidRDefault="001366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75766" w:rsidRDefault="001366C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A380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B369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6B" w:rsidRDefault="00B7126B" w:rsidP="00875766">
      <w:r>
        <w:separator/>
      </w:r>
    </w:p>
  </w:footnote>
  <w:footnote w:type="continuationSeparator" w:id="1">
    <w:p w:rsidR="00B7126B" w:rsidRDefault="00B7126B" w:rsidP="00875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611BB"/>
    <w:rsid w:val="00063997"/>
    <w:rsid w:val="001366C8"/>
    <w:rsid w:val="001B0508"/>
    <w:rsid w:val="001D5119"/>
    <w:rsid w:val="001E772F"/>
    <w:rsid w:val="00254523"/>
    <w:rsid w:val="00272DA2"/>
    <w:rsid w:val="002B59E9"/>
    <w:rsid w:val="00523EFC"/>
    <w:rsid w:val="00527456"/>
    <w:rsid w:val="006F0D56"/>
    <w:rsid w:val="0081100D"/>
    <w:rsid w:val="008259D1"/>
    <w:rsid w:val="00875766"/>
    <w:rsid w:val="009C0ADE"/>
    <w:rsid w:val="00A17904"/>
    <w:rsid w:val="00B512BB"/>
    <w:rsid w:val="00B7126B"/>
    <w:rsid w:val="00BA3804"/>
    <w:rsid w:val="00BC615D"/>
    <w:rsid w:val="00BD4BAC"/>
    <w:rsid w:val="00E41947"/>
    <w:rsid w:val="00E52135"/>
    <w:rsid w:val="00E96A2A"/>
    <w:rsid w:val="00EB369C"/>
    <w:rsid w:val="00EE77A8"/>
    <w:rsid w:val="00F1325C"/>
    <w:rsid w:val="00F61047"/>
    <w:rsid w:val="0B342AD8"/>
    <w:rsid w:val="17A66CB1"/>
    <w:rsid w:val="194B0F3B"/>
    <w:rsid w:val="19D817E7"/>
    <w:rsid w:val="2A27060F"/>
    <w:rsid w:val="2BA11BEE"/>
    <w:rsid w:val="2C4867AC"/>
    <w:rsid w:val="370E05C7"/>
    <w:rsid w:val="43234885"/>
    <w:rsid w:val="4DFF5AE0"/>
    <w:rsid w:val="51C31A0D"/>
    <w:rsid w:val="594B5174"/>
    <w:rsid w:val="5E860CB5"/>
    <w:rsid w:val="6F275EFD"/>
    <w:rsid w:val="73EA2BB7"/>
    <w:rsid w:val="7C922A64"/>
    <w:rsid w:val="7CDC1BE8"/>
    <w:rsid w:val="7E2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5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5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757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5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2018-02-12T03:12:00Z</cp:lastPrinted>
  <dcterms:created xsi:type="dcterms:W3CDTF">2018-01-31T01:13:00Z</dcterms:created>
  <dcterms:modified xsi:type="dcterms:W3CDTF">2019-01-31T08:56:00Z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