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A3" w:rsidRDefault="002F022E">
      <w:pPr>
        <w:widowControl/>
        <w:shd w:val="clear" w:color="auto" w:fill="FFFFFF"/>
        <w:spacing w:line="580" w:lineRule="atLeast"/>
        <w:jc w:val="center"/>
        <w:rPr>
          <w:rFonts w:ascii="宋体" w:eastAsia="宋体" w:hAnsi="宋体" w:cs="宋体"/>
          <w:color w:val="4E4E4E"/>
          <w:kern w:val="0"/>
          <w:sz w:val="18"/>
          <w:szCs w:val="18"/>
        </w:rPr>
      </w:pPr>
      <w:r>
        <w:rPr>
          <w:rFonts w:ascii="宋体" w:eastAsia="宋体" w:hAnsi="宋体" w:cs="宋体" w:hint="eastAsia"/>
          <w:bCs/>
          <w:color w:val="000000"/>
          <w:kern w:val="0"/>
          <w:sz w:val="44"/>
          <w:szCs w:val="44"/>
        </w:rPr>
        <w:t>老城区邙山镇卫生院2018年</w:t>
      </w:r>
    </w:p>
    <w:p w:rsidR="00AD4CA3" w:rsidRDefault="002F022E">
      <w:pPr>
        <w:widowControl/>
        <w:shd w:val="clear" w:color="auto" w:fill="FFFFFF"/>
        <w:spacing w:line="580" w:lineRule="atLeast"/>
        <w:jc w:val="center"/>
        <w:rPr>
          <w:rFonts w:ascii="宋体" w:eastAsia="宋体" w:hAnsi="宋体" w:cs="宋体"/>
          <w:color w:val="4E4E4E"/>
          <w:kern w:val="0"/>
          <w:sz w:val="18"/>
          <w:szCs w:val="18"/>
        </w:rPr>
      </w:pPr>
      <w:r>
        <w:rPr>
          <w:rFonts w:ascii="宋体" w:eastAsia="宋体" w:hAnsi="宋体" w:cs="宋体" w:hint="eastAsia"/>
          <w:bCs/>
          <w:color w:val="000000"/>
          <w:kern w:val="0"/>
          <w:sz w:val="44"/>
          <w:szCs w:val="44"/>
        </w:rPr>
        <w:t>部门预算基本情况说明</w:t>
      </w:r>
    </w:p>
    <w:p w:rsidR="00AD4CA3" w:rsidRDefault="002F022E">
      <w:pPr>
        <w:widowControl/>
        <w:shd w:val="clear" w:color="auto" w:fill="FFFFFF"/>
        <w:spacing w:line="580" w:lineRule="atLeast"/>
        <w:ind w:firstLine="640"/>
        <w:rPr>
          <w:rFonts w:ascii="宋体" w:eastAsia="宋体" w:hAnsi="宋体" w:cs="宋体"/>
          <w:color w:val="4E4E4E"/>
          <w:kern w:val="0"/>
          <w:sz w:val="18"/>
          <w:szCs w:val="18"/>
        </w:rPr>
      </w:pPr>
      <w:r>
        <w:rPr>
          <w:rFonts w:ascii="仿宋_GB2312" w:eastAsia="仿宋_GB2312" w:hAnsi="宋体" w:cs="宋体" w:hint="eastAsia"/>
          <w:bCs/>
          <w:color w:val="4E4E4E"/>
          <w:kern w:val="0"/>
          <w:sz w:val="32"/>
        </w:rPr>
        <w:t> </w:t>
      </w:r>
    </w:p>
    <w:p w:rsidR="00AD4CA3" w:rsidRDefault="002F022E">
      <w:pPr>
        <w:widowControl/>
        <w:shd w:val="clear" w:color="auto" w:fill="FFFFFF"/>
        <w:spacing w:line="580" w:lineRule="atLeast"/>
        <w:ind w:firstLineChars="200" w:firstLine="56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 一、部门主要职责及机构设置情况</w:t>
      </w:r>
    </w:p>
    <w:p w:rsidR="00AD4CA3" w:rsidRDefault="002F022E">
      <w:pPr>
        <w:ind w:firstLineChars="200" w:firstLine="560"/>
        <w:rPr>
          <w:rFonts w:ascii="宋体" w:eastAsia="宋体" w:hAnsi="宋体" w:cs="宋体"/>
          <w:sz w:val="28"/>
          <w:szCs w:val="28"/>
        </w:rPr>
      </w:pPr>
      <w:r>
        <w:rPr>
          <w:rFonts w:ascii="宋体" w:eastAsia="宋体" w:hAnsi="宋体" w:cs="宋体" w:hint="eastAsia"/>
          <w:sz w:val="28"/>
          <w:szCs w:val="28"/>
        </w:rPr>
        <w:t>洛阳市老城区邙山镇卫生院内设医疗科室11个、公共卫生科室6个，主要职责：1、负责邙山镇辖区基本医疗等相关业务；2、负责邙山镇辖区公共卫生管理与服务。现有职工40人，退休17人。</w:t>
      </w:r>
    </w:p>
    <w:p w:rsidR="00693B87" w:rsidRPr="00914B61" w:rsidRDefault="00693B87" w:rsidP="00693B87">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AD4CA3" w:rsidRDefault="002F022E">
      <w:pPr>
        <w:widowControl/>
        <w:shd w:val="clear" w:color="auto" w:fill="FFFFFF"/>
        <w:spacing w:line="580" w:lineRule="atLeast"/>
        <w:ind w:firstLineChars="200" w:firstLine="560"/>
        <w:jc w:val="left"/>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2018年收入预算347.69万元，较2017年减少35.96万元，主要原因是2018年基本药物补助未纳入预算以及生产建设和事业发展专项支出预算减少。其中，财政一般拨款314.15万元，国有资源有偿使用收入0万元，部门结余结转资金0万元，财政专户收入（代管资金）33.54万元。</w:t>
      </w:r>
    </w:p>
    <w:p w:rsidR="00AD4CA3" w:rsidRDefault="002F022E" w:rsidP="0087637D">
      <w:pPr>
        <w:widowControl/>
        <w:shd w:val="clear" w:color="auto" w:fill="FFFFFF"/>
        <w:spacing w:line="580" w:lineRule="atLeast"/>
        <w:ind w:firstLineChars="221" w:firstLine="619"/>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2018年支出预算347.69万元，较2017年减少35.96万元，主要原因是2018年基本药物补助未纳入预算以及生产建设和事业发展专项支出预算减少。其中，财政一般拨款314.15万元，国有资源有偿使用收入0万元，部门结余结转资金0万元，财政专户收入（代管资金）33.54万元。</w:t>
      </w:r>
    </w:p>
    <w:p w:rsidR="00AD4CA3" w:rsidRDefault="002F022E" w:rsidP="0087637D">
      <w:pPr>
        <w:widowControl/>
        <w:shd w:val="clear" w:color="auto" w:fill="FFFFFF"/>
        <w:spacing w:line="580" w:lineRule="atLeast"/>
        <w:ind w:firstLineChars="221" w:firstLine="619"/>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2018年支出预算按用途划分：工资福利支出261.04万元，占75.08%；对个人和家庭的补助27.62万元，占7.94%；商品服务支出9.64万元，占2.77%；项目支出49.39万元，占14.21%。</w:t>
      </w:r>
    </w:p>
    <w:p w:rsidR="00693B87" w:rsidRDefault="00693B87" w:rsidP="00693B87">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AD4CA3" w:rsidRDefault="002F022E" w:rsidP="0087637D">
      <w:pPr>
        <w:widowControl/>
        <w:shd w:val="clear" w:color="auto" w:fill="FFFFFF"/>
        <w:spacing w:line="580" w:lineRule="atLeast"/>
        <w:ind w:firstLineChars="171" w:firstLine="479"/>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lastRenderedPageBreak/>
        <w:t>按照中央“八项规定”有关要求，本着厉行节约的原则，结合公务用车改革，我单位2018年度“三公经费”财政拨款预算安排2.77万元，较2017年度“三公经费”支出预算数2.77万元持平，主要原因是：邙山镇辖区17个行政村，分布偏远、分散，基本医疗及公共卫生工作要求下乡督导、检查、指导、入户调查等，造成车辆运行费用增加。</w:t>
      </w:r>
    </w:p>
    <w:p w:rsidR="00AD4CA3" w:rsidRDefault="002F022E">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sidR="00693B87">
        <w:rPr>
          <w:rFonts w:asciiTheme="minorEastAsia" w:hAnsiTheme="minorEastAsia" w:cs="宋体" w:hint="eastAsia"/>
          <w:bCs/>
          <w:color w:val="333333"/>
          <w:kern w:val="0"/>
          <w:sz w:val="28"/>
          <w:szCs w:val="28"/>
        </w:rPr>
        <w:t>四</w:t>
      </w:r>
      <w:r>
        <w:rPr>
          <w:rFonts w:asciiTheme="minorEastAsia" w:hAnsiTheme="minorEastAsia" w:cs="宋体" w:hint="eastAsia"/>
          <w:bCs/>
          <w:color w:val="333333"/>
          <w:kern w:val="0"/>
          <w:sz w:val="28"/>
          <w:szCs w:val="28"/>
        </w:rPr>
        <w:t>、机关运行经费说明</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2018年我单位机关运行经费预算为33.54万元，其中办公费2万元，差旅费0万元，其他商品和服务支出31.54万元。</w:t>
      </w:r>
    </w:p>
    <w:p w:rsidR="00AD4CA3" w:rsidRDefault="002F022E">
      <w:pPr>
        <w:widowControl/>
        <w:shd w:val="clear" w:color="auto" w:fill="FFFFFF"/>
        <w:spacing w:line="600" w:lineRule="atLeast"/>
        <w:jc w:val="left"/>
        <w:rPr>
          <w:rFonts w:asciiTheme="minorEastAsia" w:hAnsiTheme="minorEastAsia" w:cs="宋体"/>
          <w:color w:val="333333"/>
          <w:kern w:val="0"/>
          <w:sz w:val="28"/>
          <w:szCs w:val="28"/>
        </w:rPr>
      </w:pPr>
      <w:r>
        <w:rPr>
          <w:rFonts w:asciiTheme="minorEastAsia" w:hAnsiTheme="minorEastAsia" w:cs="宋体" w:hint="eastAsia"/>
          <w:color w:val="4E4E4E"/>
          <w:kern w:val="0"/>
          <w:sz w:val="28"/>
          <w:szCs w:val="28"/>
        </w:rPr>
        <w:t> </w:t>
      </w:r>
      <w:r w:rsidR="00693B87">
        <w:rPr>
          <w:rFonts w:asciiTheme="minorEastAsia" w:hAnsiTheme="minorEastAsia" w:cs="宋体" w:hint="eastAsia"/>
          <w:bCs/>
          <w:color w:val="333333"/>
          <w:kern w:val="0"/>
          <w:sz w:val="28"/>
          <w:szCs w:val="28"/>
        </w:rPr>
        <w:t>五</w:t>
      </w:r>
      <w:r>
        <w:rPr>
          <w:rFonts w:asciiTheme="minorEastAsia" w:hAnsiTheme="minorEastAsia" w:cs="宋体" w:hint="eastAsia"/>
          <w:bCs/>
          <w:color w:val="333333"/>
          <w:kern w:val="0"/>
          <w:sz w:val="28"/>
          <w:szCs w:val="28"/>
        </w:rPr>
        <w:t>、政府采购情况说明</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sidR="0087637D">
        <w:rPr>
          <w:rFonts w:asciiTheme="minorEastAsia" w:hAnsiTheme="minorEastAsia" w:cs="宋体" w:hint="eastAsia"/>
          <w:color w:val="333333"/>
          <w:kern w:val="0"/>
          <w:sz w:val="28"/>
          <w:szCs w:val="28"/>
        </w:rPr>
        <w:t xml:space="preserve">  </w:t>
      </w:r>
      <w:r>
        <w:rPr>
          <w:rFonts w:asciiTheme="minorEastAsia" w:hAnsiTheme="minorEastAsia" w:cs="宋体" w:hint="eastAsia"/>
          <w:color w:val="333333"/>
          <w:kern w:val="0"/>
          <w:sz w:val="28"/>
          <w:szCs w:val="28"/>
        </w:rPr>
        <w:t>2018年度我单位安排政府采购预算支出0万元。</w:t>
      </w:r>
    </w:p>
    <w:p w:rsidR="00914012" w:rsidRPr="00914012" w:rsidRDefault="00914012" w:rsidP="00914012">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 xml:space="preserve">  </w:t>
      </w:r>
      <w:r w:rsidR="00693B87">
        <w:rPr>
          <w:rFonts w:asciiTheme="minorEastAsia" w:hAnsiTheme="minorEastAsia" w:cs="宋体" w:hint="eastAsia"/>
          <w:color w:val="4E4E4E"/>
          <w:kern w:val="0"/>
          <w:sz w:val="28"/>
          <w:szCs w:val="28"/>
        </w:rPr>
        <w:t>六</w:t>
      </w:r>
      <w:r w:rsidRPr="00914012">
        <w:rPr>
          <w:rFonts w:asciiTheme="minorEastAsia" w:hAnsiTheme="minorEastAsia" w:cs="宋体" w:hint="eastAsia"/>
          <w:color w:val="4E4E4E"/>
          <w:kern w:val="0"/>
          <w:sz w:val="28"/>
          <w:szCs w:val="28"/>
        </w:rPr>
        <w:t>、国有资产占用情况说明</w:t>
      </w:r>
    </w:p>
    <w:p w:rsidR="00914012" w:rsidRDefault="00914012" w:rsidP="002A1458">
      <w:pPr>
        <w:widowControl/>
        <w:shd w:val="clear" w:color="auto" w:fill="FFFFFF"/>
        <w:spacing w:line="600" w:lineRule="atLeast"/>
        <w:ind w:firstLine="555"/>
        <w:jc w:val="left"/>
        <w:rPr>
          <w:rFonts w:asciiTheme="minorEastAsia" w:hAnsiTheme="minorEastAsia" w:cs="宋体"/>
          <w:color w:val="4E4E4E"/>
          <w:kern w:val="0"/>
          <w:sz w:val="28"/>
          <w:szCs w:val="28"/>
        </w:rPr>
      </w:pPr>
      <w:r w:rsidRPr="00914012">
        <w:rPr>
          <w:rFonts w:asciiTheme="minorEastAsia" w:hAnsiTheme="minorEastAsia" w:cs="宋体" w:hint="eastAsia"/>
          <w:color w:val="4E4E4E"/>
          <w:kern w:val="0"/>
          <w:sz w:val="28"/>
          <w:szCs w:val="28"/>
        </w:rPr>
        <w:t>本单位共有单价50万元以上通用设备0台（套），单价100万元以上专用设备0台（套）。</w:t>
      </w:r>
    </w:p>
    <w:p w:rsidR="002A1458" w:rsidRPr="002A1458" w:rsidRDefault="00693B87" w:rsidP="002A1458">
      <w:pPr>
        <w:widowControl/>
        <w:shd w:val="clear" w:color="auto" w:fill="FFFFFF"/>
        <w:spacing w:line="600" w:lineRule="atLeast"/>
        <w:ind w:firstLine="555"/>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七</w:t>
      </w:r>
      <w:r w:rsidR="002A1458" w:rsidRPr="002A1458">
        <w:rPr>
          <w:rFonts w:asciiTheme="minorEastAsia" w:hAnsiTheme="minorEastAsia" w:cs="宋体" w:hint="eastAsia"/>
          <w:color w:val="4E4E4E"/>
          <w:kern w:val="0"/>
          <w:sz w:val="28"/>
          <w:szCs w:val="28"/>
        </w:rPr>
        <w:t>、预算绩效工作情况说明</w:t>
      </w:r>
    </w:p>
    <w:p w:rsidR="002A1458" w:rsidRPr="002A1458" w:rsidRDefault="002A1458" w:rsidP="002A1458">
      <w:pPr>
        <w:widowControl/>
        <w:shd w:val="clear" w:color="auto" w:fill="FFFFFF"/>
        <w:spacing w:line="600" w:lineRule="atLeast"/>
        <w:ind w:firstLine="555"/>
        <w:jc w:val="left"/>
        <w:rPr>
          <w:rFonts w:asciiTheme="minorEastAsia" w:hAnsiTheme="minorEastAsia" w:cs="宋体"/>
          <w:color w:val="4E4E4E"/>
          <w:kern w:val="0"/>
          <w:sz w:val="28"/>
          <w:szCs w:val="28"/>
        </w:rPr>
      </w:pPr>
      <w:r w:rsidRPr="002A1458">
        <w:rPr>
          <w:rFonts w:asciiTheme="minorEastAsia" w:hAnsiTheme="minorEastAsia" w:cs="宋体" w:hint="eastAsia"/>
          <w:color w:val="4E4E4E"/>
          <w:kern w:val="0"/>
          <w:sz w:val="28"/>
          <w:szCs w:val="28"/>
        </w:rPr>
        <w:t>本单位2018年未开展预算绩效工作。</w:t>
      </w:r>
    </w:p>
    <w:p w:rsidR="002A1458" w:rsidRPr="002A1458" w:rsidRDefault="00693B87" w:rsidP="002A1458">
      <w:pPr>
        <w:widowControl/>
        <w:shd w:val="clear" w:color="auto" w:fill="FFFFFF"/>
        <w:spacing w:line="600" w:lineRule="atLeast"/>
        <w:ind w:firstLine="555"/>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八</w:t>
      </w:r>
      <w:r w:rsidR="002A1458" w:rsidRPr="002A1458">
        <w:rPr>
          <w:rFonts w:asciiTheme="minorEastAsia" w:hAnsiTheme="minorEastAsia" w:cs="宋体" w:hint="eastAsia"/>
          <w:color w:val="4E4E4E"/>
          <w:kern w:val="0"/>
          <w:sz w:val="28"/>
          <w:szCs w:val="28"/>
        </w:rPr>
        <w:t>、名词解释</w:t>
      </w:r>
    </w:p>
    <w:p w:rsidR="00AD4CA3" w:rsidRDefault="002F022E">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财政拨款收入：</w:t>
      </w:r>
      <w:r>
        <w:rPr>
          <w:rFonts w:asciiTheme="minorEastAsia" w:hAnsiTheme="minorEastAsia" w:cs="宋体" w:hint="eastAsia"/>
          <w:color w:val="333333"/>
          <w:kern w:val="0"/>
          <w:sz w:val="28"/>
          <w:szCs w:val="28"/>
        </w:rPr>
        <w:t>是指财政当年拨付的资金。</w:t>
      </w:r>
    </w:p>
    <w:p w:rsidR="00AD4CA3" w:rsidRDefault="002F022E">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其他收入：</w:t>
      </w:r>
      <w:r>
        <w:rPr>
          <w:rFonts w:asciiTheme="minorEastAsia" w:hAnsiTheme="minorEastAsia" w:cs="宋体" w:hint="eastAsia"/>
          <w:color w:val="333333"/>
          <w:kern w:val="0"/>
          <w:sz w:val="28"/>
          <w:szCs w:val="28"/>
        </w:rPr>
        <w:t>是指部门取得的除“财政拨款”、“事业收入”、“事业单位经营收入”等以外的收入。</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上年结转和结余：</w:t>
      </w:r>
      <w:r>
        <w:rPr>
          <w:rFonts w:asciiTheme="minorEastAsia" w:hAnsiTheme="minorEastAsia" w:cs="宋体" w:hint="eastAsia"/>
          <w:color w:val="333333"/>
          <w:kern w:val="0"/>
          <w:sz w:val="28"/>
          <w:szCs w:val="28"/>
        </w:rPr>
        <w:t>是指以前年度支出预算因客观条件变化未执行完毕、结转到本年度按有关规定继续使用的资金，既包括财政拨款结</w:t>
      </w:r>
      <w:r>
        <w:rPr>
          <w:rFonts w:asciiTheme="minorEastAsia" w:hAnsiTheme="minorEastAsia" w:cs="宋体" w:hint="eastAsia"/>
          <w:color w:val="333333"/>
          <w:kern w:val="0"/>
          <w:sz w:val="28"/>
          <w:szCs w:val="28"/>
        </w:rPr>
        <w:lastRenderedPageBreak/>
        <w:t>转和结余，也包括事业收入、经营收入、其他收入的结转和结余。</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基本支出：</w:t>
      </w:r>
      <w:r>
        <w:rPr>
          <w:rFonts w:asciiTheme="minorEastAsia" w:hAnsiTheme="minorEastAsia" w:cs="宋体" w:hint="eastAsia"/>
          <w:color w:val="333333"/>
          <w:kern w:val="0"/>
          <w:sz w:val="28"/>
          <w:szCs w:val="28"/>
        </w:rPr>
        <w:t>是指为保障机构正常运转、完成日常工作任务所必需的开支，其内容包括人员经费和日常公用经费两部分。</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项目支出：</w:t>
      </w:r>
      <w:r>
        <w:rPr>
          <w:rFonts w:asciiTheme="minorEastAsia" w:hAnsiTheme="minorEastAsia" w:cs="宋体" w:hint="eastAsia"/>
          <w:color w:val="333333"/>
          <w:kern w:val="0"/>
          <w:sz w:val="28"/>
          <w:szCs w:val="28"/>
        </w:rPr>
        <w:t>是指在基本支出之外，为完成特定的行政工作任务或事业发展目标所发生的支出。</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“三公”经费：</w:t>
      </w:r>
      <w:r>
        <w:rPr>
          <w:rFonts w:asciiTheme="minorEastAsia" w:hAnsiTheme="minorEastAsia" w:cs="宋体" w:hint="eastAsia"/>
          <w:color w:val="333333"/>
          <w:kern w:val="0"/>
          <w:sz w:val="28"/>
          <w:szCs w:val="28"/>
        </w:rPr>
        <w:t>是指纳入财政预算管理，部门使用财政拨款安排的因公出国（境）费、公务用车购置及运行费和公务接待费。其中，因公出国（境）</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单位公务出国（境）的住宿费、差旅费等支出；公务用车购置及运行</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单位公务用车购置费、燃料费、维修费等支出；公务接待</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单位按规定开支的各类公务接待（含外宾接待）支出。</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bookmarkStart w:id="0" w:name="_GoBack"/>
      <w:bookmarkEnd w:id="0"/>
      <w:r>
        <w:rPr>
          <w:rFonts w:asciiTheme="minorEastAsia" w:hAnsiTheme="minorEastAsia" w:cs="宋体" w:hint="eastAsia"/>
          <w:bCs/>
          <w:color w:val="333333"/>
          <w:kern w:val="0"/>
          <w:sz w:val="28"/>
          <w:szCs w:val="28"/>
        </w:rPr>
        <w:t>机关运行经费：</w:t>
      </w:r>
      <w:r>
        <w:rPr>
          <w:rFonts w:asciiTheme="minorEastAsia" w:hAnsiTheme="minorEastAsia" w:cs="宋体" w:hint="eastAsia"/>
          <w:color w:val="333333"/>
          <w:kern w:val="0"/>
          <w:sz w:val="28"/>
          <w:szCs w:val="28"/>
        </w:rPr>
        <w:t>是指为保障行政单位（含参照公务员法管理的事业单位）运行用于购买货物和服务的各项资金，包括办公费、印刷费、邮电费、差旅费、劳务费等费用。</w:t>
      </w:r>
    </w:p>
    <w:p w:rsidR="00AD4CA3" w:rsidRDefault="00AD4CA3">
      <w:pPr>
        <w:rPr>
          <w:rFonts w:asciiTheme="minorEastAsia" w:hAnsiTheme="minorEastAsia"/>
          <w:sz w:val="28"/>
          <w:szCs w:val="28"/>
        </w:rPr>
      </w:pPr>
    </w:p>
    <w:p w:rsidR="00AD4CA3" w:rsidRDefault="00AD4CA3">
      <w:pPr>
        <w:rPr>
          <w:rFonts w:asciiTheme="minorEastAsia" w:hAnsiTheme="minorEastAsia"/>
          <w:sz w:val="28"/>
          <w:szCs w:val="28"/>
        </w:rPr>
      </w:pPr>
    </w:p>
    <w:sectPr w:rsidR="00AD4CA3" w:rsidSect="00AD4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71" w:rsidRDefault="004C2571" w:rsidP="0087637D">
      <w:r>
        <w:separator/>
      </w:r>
    </w:p>
  </w:endnote>
  <w:endnote w:type="continuationSeparator" w:id="1">
    <w:p w:rsidR="004C2571" w:rsidRDefault="004C2571" w:rsidP="00876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71" w:rsidRDefault="004C2571" w:rsidP="0087637D">
      <w:r>
        <w:separator/>
      </w:r>
    </w:p>
  </w:footnote>
  <w:footnote w:type="continuationSeparator" w:id="1">
    <w:p w:rsidR="004C2571" w:rsidRDefault="004C2571" w:rsidP="00876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135"/>
    <w:rsid w:val="00272DA2"/>
    <w:rsid w:val="002A1458"/>
    <w:rsid w:val="002F022E"/>
    <w:rsid w:val="004C2571"/>
    <w:rsid w:val="004F0E8D"/>
    <w:rsid w:val="00523EFC"/>
    <w:rsid w:val="00527456"/>
    <w:rsid w:val="00583C7C"/>
    <w:rsid w:val="00693B87"/>
    <w:rsid w:val="006F0D56"/>
    <w:rsid w:val="0072367F"/>
    <w:rsid w:val="0087637D"/>
    <w:rsid w:val="00914012"/>
    <w:rsid w:val="00A17904"/>
    <w:rsid w:val="00AD4CA3"/>
    <w:rsid w:val="00BC615D"/>
    <w:rsid w:val="00BD4BAC"/>
    <w:rsid w:val="00BE52F7"/>
    <w:rsid w:val="00E52135"/>
    <w:rsid w:val="00EE77A8"/>
    <w:rsid w:val="00F61047"/>
    <w:rsid w:val="079471A3"/>
    <w:rsid w:val="2F621937"/>
    <w:rsid w:val="3B6855BD"/>
    <w:rsid w:val="41717652"/>
    <w:rsid w:val="49BF1EC5"/>
    <w:rsid w:val="4FE35C65"/>
    <w:rsid w:val="60FA5D9C"/>
    <w:rsid w:val="66E46595"/>
    <w:rsid w:val="6AD95D8A"/>
    <w:rsid w:val="71621CD3"/>
    <w:rsid w:val="75397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D4CA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D4C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D4CA3"/>
    <w:rPr>
      <w:sz w:val="18"/>
      <w:szCs w:val="18"/>
    </w:rPr>
  </w:style>
  <w:style w:type="character" w:customStyle="1" w:styleId="Char">
    <w:name w:val="页脚 Char"/>
    <w:basedOn w:val="a0"/>
    <w:link w:val="a3"/>
    <w:uiPriority w:val="99"/>
    <w:semiHidden/>
    <w:qFormat/>
    <w:rsid w:val="00AD4CA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2018-01-31T01:13:00Z</dcterms:created>
  <dcterms:modified xsi:type="dcterms:W3CDTF">2019-01-31T08:54:00Z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