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0B" w:rsidRDefault="0003063D">
      <w:pPr>
        <w:widowControl/>
        <w:shd w:val="clear" w:color="auto" w:fill="FFFFFF"/>
        <w:spacing w:line="580" w:lineRule="atLeast"/>
        <w:jc w:val="center"/>
        <w:rPr>
          <w:rFonts w:ascii="宋体" w:cs="Times New Roman"/>
          <w:color w:val="4E4E4E"/>
          <w:kern w:val="0"/>
          <w:sz w:val="18"/>
          <w:szCs w:val="18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44"/>
          <w:szCs w:val="44"/>
        </w:rPr>
        <w:t>老城区坛角小学</w:t>
      </w:r>
      <w:proofErr w:type="gramEnd"/>
      <w:r>
        <w:rPr>
          <w:rFonts w:ascii="宋体" w:hAnsi="宋体" w:cs="宋体"/>
          <w:color w:val="000000"/>
          <w:kern w:val="0"/>
          <w:sz w:val="44"/>
          <w:szCs w:val="44"/>
        </w:rPr>
        <w:t>2018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年</w:t>
      </w:r>
    </w:p>
    <w:p w:rsidR="004E7D0B" w:rsidRDefault="0003063D">
      <w:pPr>
        <w:widowControl/>
        <w:shd w:val="clear" w:color="auto" w:fill="FFFFFF"/>
        <w:spacing w:line="580" w:lineRule="atLeast"/>
        <w:jc w:val="center"/>
        <w:rPr>
          <w:rFonts w:ascii="宋体" w:cs="Times New Roman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部门预算基本情况说明</w:t>
      </w:r>
    </w:p>
    <w:p w:rsidR="004E7D0B" w:rsidRDefault="0003063D">
      <w:pPr>
        <w:widowControl/>
        <w:shd w:val="clear" w:color="auto" w:fill="FFFFFF"/>
        <w:spacing w:line="580" w:lineRule="atLeast"/>
        <w:ind w:firstLine="640"/>
        <w:rPr>
          <w:rFonts w:ascii="宋体" w:cs="Times New Roman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Times New Roman"/>
          <w:color w:val="4E4E4E"/>
          <w:kern w:val="0"/>
          <w:sz w:val="32"/>
          <w:szCs w:val="32"/>
        </w:rPr>
        <w:t> </w:t>
      </w:r>
    </w:p>
    <w:p w:rsidR="004E7D0B" w:rsidRDefault="0003063D" w:rsidP="00BA0AF6">
      <w:pPr>
        <w:widowControl/>
        <w:shd w:val="clear" w:color="auto" w:fill="FFFFFF"/>
        <w:spacing w:line="580" w:lineRule="atLeast"/>
        <w:ind w:firstLineChars="200" w:firstLine="560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/>
          <w:color w:val="000000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4E7D0B" w:rsidRDefault="0003063D" w:rsidP="00BA0AF6">
      <w:pPr>
        <w:shd w:val="solid" w:color="FFFFFF" w:fill="auto"/>
        <w:autoSpaceDN w:val="0"/>
        <w:spacing w:line="399" w:lineRule="atLeast"/>
        <w:ind w:firstLineChars="200" w:firstLine="560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洛阳市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老城区坛角小学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主要职责是：实行小学义务教育，执行国家教育方针，坚持社会主义的办学方向，严格执行贯彻市教育行政部门的法规政策，坚持教学育人、管理育人、服务育人，使学生得到全面发展。</w:t>
      </w:r>
    </w:p>
    <w:p w:rsidR="00043A3F" w:rsidRPr="00914B61" w:rsidRDefault="00043A3F" w:rsidP="00043A3F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4E7D0B" w:rsidRDefault="0003063D" w:rsidP="00BA0AF6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年收入预算</w:t>
      </w:r>
      <w:r>
        <w:rPr>
          <w:rFonts w:ascii="宋体" w:hAnsi="宋体" w:cs="宋体"/>
          <w:color w:val="000000"/>
          <w:kern w:val="0"/>
          <w:sz w:val="28"/>
          <w:szCs w:val="28"/>
        </w:rPr>
        <w:t>584.28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年减少</w:t>
      </w:r>
      <w:r>
        <w:rPr>
          <w:rFonts w:ascii="宋体" w:hAnsi="宋体" w:cs="宋体"/>
          <w:color w:val="000000"/>
          <w:kern w:val="0"/>
          <w:sz w:val="28"/>
          <w:szCs w:val="28"/>
        </w:rPr>
        <w:t>235.02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万元，主要原因是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年收入预算汇总数不包含退休教师的退休费。其中，财政一般拨款</w:t>
      </w:r>
      <w:r>
        <w:rPr>
          <w:rFonts w:ascii="宋体" w:hAnsi="宋体" w:cs="宋体"/>
          <w:color w:val="000000"/>
          <w:kern w:val="0"/>
          <w:sz w:val="28"/>
          <w:szCs w:val="28"/>
        </w:rPr>
        <w:t>584.28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万元。国有资源有偿使用收入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元，部门结余结转资金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元。</w:t>
      </w:r>
    </w:p>
    <w:p w:rsidR="004E7D0B" w:rsidRDefault="0003063D" w:rsidP="00BA0AF6">
      <w:pPr>
        <w:widowControl/>
        <w:shd w:val="clear" w:color="auto" w:fill="FFFFFF"/>
        <w:spacing w:line="580" w:lineRule="atLeast"/>
        <w:ind w:firstLineChars="150" w:firstLine="42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年支出预算</w:t>
      </w:r>
      <w:r>
        <w:rPr>
          <w:rFonts w:ascii="宋体" w:hAnsi="宋体" w:cs="宋体"/>
          <w:color w:val="000000"/>
          <w:kern w:val="0"/>
          <w:sz w:val="28"/>
          <w:szCs w:val="28"/>
        </w:rPr>
        <w:t>584.28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年减少</w:t>
      </w:r>
      <w:r>
        <w:rPr>
          <w:rFonts w:ascii="宋体" w:hAnsi="宋体" w:cs="宋体"/>
          <w:color w:val="000000"/>
          <w:kern w:val="0"/>
          <w:sz w:val="28"/>
          <w:szCs w:val="28"/>
        </w:rPr>
        <w:t>235.02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万元，主要原因是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年收入预算汇总数不包含退休教师的退休费。其中，财政一般拨款</w:t>
      </w:r>
      <w:r>
        <w:rPr>
          <w:rFonts w:ascii="宋体" w:hAnsi="宋体" w:cs="宋体"/>
          <w:color w:val="000000"/>
          <w:kern w:val="0"/>
          <w:sz w:val="28"/>
          <w:szCs w:val="28"/>
        </w:rPr>
        <w:t>584.28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</w:t>
      </w:r>
      <w:r>
        <w:rPr>
          <w:rFonts w:ascii="宋体" w:cs="宋体"/>
          <w:color w:val="000000"/>
          <w:kern w:val="0"/>
          <w:sz w:val="28"/>
          <w:szCs w:val="28"/>
        </w:rPr>
        <w:t>,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国有资源有偿使用收入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万元，部门结余结转资金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cs="宋体" w:hint="eastAsia"/>
          <w:color w:val="000000"/>
          <w:kern w:val="0"/>
          <w:sz w:val="28"/>
          <w:szCs w:val="28"/>
        </w:rPr>
        <w:t>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元。</w:t>
      </w:r>
    </w:p>
    <w:p w:rsidR="004E7D0B" w:rsidRDefault="0003063D">
      <w:pPr>
        <w:widowControl/>
        <w:shd w:val="clear" w:color="auto" w:fill="FFFFFF"/>
        <w:spacing w:line="580" w:lineRule="atLeast"/>
        <w:ind w:firstLine="480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年支出预算按用途划分：工资福利支出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441.38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/>
          <w:color w:val="000000"/>
          <w:kern w:val="0"/>
          <w:sz w:val="28"/>
          <w:szCs w:val="28"/>
        </w:rPr>
        <w:t>75.54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％；对个人和家庭的补助</w:t>
      </w:r>
      <w:r>
        <w:rPr>
          <w:rFonts w:ascii="宋体" w:hAnsi="宋体" w:cs="宋体"/>
          <w:color w:val="000000"/>
          <w:kern w:val="0"/>
          <w:sz w:val="28"/>
          <w:szCs w:val="28"/>
        </w:rPr>
        <w:t>61.38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/>
          <w:color w:val="000000"/>
          <w:kern w:val="0"/>
          <w:sz w:val="28"/>
          <w:szCs w:val="28"/>
        </w:rPr>
        <w:t>10.51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％；商品服务支出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81.52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/>
          <w:color w:val="000000"/>
          <w:kern w:val="0"/>
          <w:sz w:val="28"/>
          <w:szCs w:val="28"/>
        </w:rPr>
        <w:t>13.95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％；项目支出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cs="宋体" w:hint="eastAsia"/>
          <w:color w:val="000000"/>
          <w:kern w:val="0"/>
          <w:sz w:val="28"/>
          <w:szCs w:val="28"/>
        </w:rPr>
        <w:t>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元。</w:t>
      </w:r>
    </w:p>
    <w:p w:rsidR="00043A3F" w:rsidRDefault="00043A3F" w:rsidP="00043A3F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043A3F" w:rsidRPr="00914B61" w:rsidRDefault="00043A3F" w:rsidP="00043A3F"/>
    <w:p w:rsidR="004E7D0B" w:rsidRDefault="0003063D" w:rsidP="00BA0AF6">
      <w:pPr>
        <w:widowControl/>
        <w:shd w:val="clear" w:color="auto" w:fill="FFFFFF"/>
        <w:spacing w:line="580" w:lineRule="atLeast"/>
        <w:ind w:firstLineChars="221" w:firstLine="619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年度“三公经费”财政拨款预算安排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元，较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年度“三公经费”支出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预算数无变化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，主要原因是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年度“三公经费”财政拨款预算安排</w:t>
      </w:r>
      <w:r>
        <w:rPr>
          <w:rFonts w:asci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元。</w:t>
      </w:r>
    </w:p>
    <w:p w:rsidR="004E7D0B" w:rsidRDefault="0003063D"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/>
          <w:color w:val="333333"/>
          <w:kern w:val="0"/>
          <w:sz w:val="28"/>
          <w:szCs w:val="28"/>
        </w:rPr>
        <w:t>  </w:t>
      </w:r>
      <w:r w:rsidR="00043A3F">
        <w:rPr>
          <w:rFonts w:ascii="宋体" w:hAnsi="宋体" w:cs="宋体" w:hint="eastAsia"/>
          <w:color w:val="333333"/>
          <w:kern w:val="0"/>
          <w:sz w:val="28"/>
          <w:szCs w:val="28"/>
        </w:rPr>
        <w:t>四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、机关运行经费说明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 </w:t>
      </w:r>
      <w:r>
        <w:rPr>
          <w:rFonts w:ascii="宋体" w:hAnsi="宋体" w:cs="宋体"/>
          <w:color w:val="333333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年我单位机关运行经费预算为</w:t>
      </w:r>
      <w:r>
        <w:rPr>
          <w:rFonts w:ascii="宋体" w:hAnsi="宋体" w:cs="宋体"/>
          <w:color w:val="333333"/>
          <w:kern w:val="0"/>
          <w:sz w:val="28"/>
          <w:szCs w:val="28"/>
        </w:rPr>
        <w:t>63.10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万元，其中办公费</w:t>
      </w:r>
      <w:r>
        <w:rPr>
          <w:rFonts w:ascii="宋体" w:hAnsi="宋体" w:cs="宋体"/>
          <w:color w:val="333333"/>
          <w:kern w:val="0"/>
          <w:sz w:val="28"/>
          <w:szCs w:val="28"/>
        </w:rPr>
        <w:t>40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万元，差旅费</w:t>
      </w:r>
      <w:r>
        <w:rPr>
          <w:rFonts w:ascii="宋体" w:hAnsi="宋体" w:cs="宋体"/>
          <w:color w:val="333333"/>
          <w:kern w:val="0"/>
          <w:sz w:val="28"/>
          <w:szCs w:val="28"/>
        </w:rPr>
        <w:t>15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万元，其他商品和服务支出</w:t>
      </w:r>
      <w:r>
        <w:rPr>
          <w:rFonts w:ascii="宋体" w:hAnsi="宋体" w:cs="宋体"/>
          <w:color w:val="333333"/>
          <w:kern w:val="0"/>
          <w:sz w:val="28"/>
          <w:szCs w:val="28"/>
        </w:rPr>
        <w:t>8.1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万元。</w:t>
      </w:r>
    </w:p>
    <w:p w:rsidR="004E7D0B" w:rsidRDefault="00302C6E">
      <w:pPr>
        <w:widowControl/>
        <w:shd w:val="clear" w:color="auto" w:fill="FFFFFF"/>
        <w:spacing w:line="60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 w:rsidR="00043A3F">
        <w:rPr>
          <w:rFonts w:ascii="宋体" w:hAnsi="宋体" w:cs="宋体" w:hint="eastAsia"/>
          <w:color w:val="333333"/>
          <w:kern w:val="0"/>
          <w:sz w:val="28"/>
          <w:szCs w:val="28"/>
        </w:rPr>
        <w:t>五</w:t>
      </w:r>
      <w:r w:rsidR="0003063D">
        <w:rPr>
          <w:rFonts w:ascii="宋体" w:hAnsi="宋体" w:cs="宋体" w:hint="eastAsia"/>
          <w:color w:val="333333"/>
          <w:kern w:val="0"/>
          <w:sz w:val="28"/>
          <w:szCs w:val="28"/>
        </w:rPr>
        <w:t>、政府采购情况说明</w:t>
      </w:r>
      <w:r w:rsidR="0003063D">
        <w:rPr>
          <w:rFonts w:ascii="宋体" w:cs="Times New Roman"/>
          <w:color w:val="4E4E4E"/>
          <w:kern w:val="0"/>
          <w:sz w:val="28"/>
          <w:szCs w:val="28"/>
        </w:rPr>
        <w:br/>
      </w:r>
      <w:r w:rsidR="0003063D">
        <w:rPr>
          <w:rFonts w:ascii="宋体" w:cs="Times New Roman"/>
          <w:color w:val="333333"/>
          <w:kern w:val="0"/>
          <w:sz w:val="28"/>
          <w:szCs w:val="28"/>
        </w:rPr>
        <w:t>   </w:t>
      </w:r>
      <w:r w:rsidR="0003063D">
        <w:rPr>
          <w:rFonts w:ascii="宋体" w:hAnsi="宋体" w:cs="宋体"/>
          <w:color w:val="333333"/>
          <w:kern w:val="0"/>
          <w:sz w:val="28"/>
          <w:szCs w:val="28"/>
        </w:rPr>
        <w:t>2018</w:t>
      </w:r>
      <w:r w:rsidR="0003063D">
        <w:rPr>
          <w:rFonts w:ascii="宋体" w:hAnsi="宋体" w:cs="宋体" w:hint="eastAsia"/>
          <w:color w:val="333333"/>
          <w:kern w:val="0"/>
          <w:sz w:val="28"/>
          <w:szCs w:val="28"/>
        </w:rPr>
        <w:t>年度我单位安排政府采购预算支出</w:t>
      </w:r>
      <w:r w:rsidR="0003063D">
        <w:rPr>
          <w:rFonts w:ascii="宋体" w:hAnsi="宋体" w:cs="宋体"/>
          <w:color w:val="333333"/>
          <w:kern w:val="0"/>
          <w:sz w:val="28"/>
          <w:szCs w:val="28"/>
        </w:rPr>
        <w:t>12.7</w:t>
      </w:r>
      <w:r w:rsidR="0003063D">
        <w:rPr>
          <w:rFonts w:ascii="宋体" w:hAnsi="宋体" w:cs="宋体" w:hint="eastAsia"/>
          <w:color w:val="333333"/>
          <w:kern w:val="0"/>
          <w:sz w:val="28"/>
          <w:szCs w:val="28"/>
        </w:rPr>
        <w:t>万元。</w:t>
      </w:r>
    </w:p>
    <w:p w:rsidR="00BA0AF6" w:rsidRPr="00BA0AF6" w:rsidRDefault="00302C6E" w:rsidP="00BA0AF6"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 w:hint="eastAsia"/>
          <w:color w:val="4E4E4E"/>
          <w:kern w:val="0"/>
          <w:sz w:val="28"/>
          <w:szCs w:val="28"/>
        </w:rPr>
        <w:t xml:space="preserve">  </w:t>
      </w:r>
      <w:r w:rsidR="00043A3F">
        <w:rPr>
          <w:rFonts w:ascii="宋体" w:cs="Times New Roman" w:hint="eastAsia"/>
          <w:color w:val="4E4E4E"/>
          <w:kern w:val="0"/>
          <w:sz w:val="28"/>
          <w:szCs w:val="28"/>
        </w:rPr>
        <w:t>六</w:t>
      </w:r>
      <w:r w:rsidR="00BA0AF6" w:rsidRPr="00BA0AF6">
        <w:rPr>
          <w:rFonts w:ascii="宋体" w:cs="Times New Roman" w:hint="eastAsia"/>
          <w:color w:val="4E4E4E"/>
          <w:kern w:val="0"/>
          <w:sz w:val="28"/>
          <w:szCs w:val="28"/>
        </w:rPr>
        <w:t>、国有资产占用情况说明</w:t>
      </w:r>
    </w:p>
    <w:p w:rsidR="00BA0AF6" w:rsidRDefault="00BA0AF6" w:rsidP="00BA0AF6"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4E4E4E"/>
          <w:kern w:val="0"/>
          <w:sz w:val="28"/>
          <w:szCs w:val="28"/>
        </w:rPr>
      </w:pPr>
      <w:r w:rsidRPr="00BA0AF6">
        <w:rPr>
          <w:rFonts w:ascii="宋体" w:cs="Times New Roman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302C6E" w:rsidRPr="00302C6E" w:rsidRDefault="00302C6E" w:rsidP="00302C6E"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 w:hint="eastAsia"/>
          <w:color w:val="4E4E4E"/>
          <w:kern w:val="0"/>
          <w:sz w:val="28"/>
          <w:szCs w:val="28"/>
        </w:rPr>
        <w:t xml:space="preserve">  </w:t>
      </w:r>
      <w:r w:rsidR="00043A3F">
        <w:rPr>
          <w:rFonts w:ascii="宋体" w:cs="Times New Roman" w:hint="eastAsia"/>
          <w:color w:val="4E4E4E"/>
          <w:kern w:val="0"/>
          <w:sz w:val="28"/>
          <w:szCs w:val="28"/>
        </w:rPr>
        <w:t>七</w:t>
      </w:r>
      <w:r w:rsidRPr="00302C6E">
        <w:rPr>
          <w:rFonts w:ascii="宋体" w:cs="Times New Roman" w:hint="eastAsia"/>
          <w:color w:val="4E4E4E"/>
          <w:kern w:val="0"/>
          <w:sz w:val="28"/>
          <w:szCs w:val="28"/>
        </w:rPr>
        <w:t>、预算绩效工作情况说明</w:t>
      </w:r>
    </w:p>
    <w:p w:rsidR="00302C6E" w:rsidRPr="00302C6E" w:rsidRDefault="00302C6E" w:rsidP="00302C6E"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 w:hint="eastAsia"/>
          <w:color w:val="4E4E4E"/>
          <w:kern w:val="0"/>
          <w:sz w:val="28"/>
          <w:szCs w:val="28"/>
        </w:rPr>
        <w:t xml:space="preserve">    </w:t>
      </w:r>
      <w:r w:rsidRPr="00302C6E">
        <w:rPr>
          <w:rFonts w:ascii="宋体" w:cs="Times New Roman" w:hint="eastAsia"/>
          <w:color w:val="4E4E4E"/>
          <w:kern w:val="0"/>
          <w:sz w:val="28"/>
          <w:szCs w:val="28"/>
        </w:rPr>
        <w:t>本单位2018年未开展预算绩效工作。</w:t>
      </w:r>
    </w:p>
    <w:p w:rsidR="00302C6E" w:rsidRPr="00302C6E" w:rsidRDefault="00302C6E" w:rsidP="00302C6E"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 w:hint="eastAsia"/>
          <w:color w:val="4E4E4E"/>
          <w:kern w:val="0"/>
          <w:sz w:val="28"/>
          <w:szCs w:val="28"/>
        </w:rPr>
        <w:t xml:space="preserve">  </w:t>
      </w:r>
      <w:r w:rsidR="00043A3F">
        <w:rPr>
          <w:rFonts w:ascii="宋体" w:cs="Times New Roman" w:hint="eastAsia"/>
          <w:color w:val="4E4E4E"/>
          <w:kern w:val="0"/>
          <w:sz w:val="28"/>
          <w:szCs w:val="28"/>
        </w:rPr>
        <w:t>八</w:t>
      </w:r>
      <w:r w:rsidRPr="00302C6E">
        <w:rPr>
          <w:rFonts w:ascii="宋体" w:cs="Times New Roman" w:hint="eastAsia"/>
          <w:color w:val="4E4E4E"/>
          <w:kern w:val="0"/>
          <w:sz w:val="28"/>
          <w:szCs w:val="28"/>
        </w:rPr>
        <w:t>、名词解释</w:t>
      </w:r>
    </w:p>
    <w:p w:rsidR="004E7D0B" w:rsidRDefault="0003063D"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财政拨款收入：是指财政当年拨付的资金。</w:t>
      </w:r>
    </w:p>
    <w:p w:rsidR="004E7D0B" w:rsidRDefault="0003063D">
      <w:pPr>
        <w:widowControl/>
        <w:shd w:val="clear" w:color="auto" w:fill="FFFFFF"/>
        <w:spacing w:line="600" w:lineRule="atLeast"/>
        <w:jc w:val="left"/>
        <w:rPr>
          <w:rFonts w:ascii="宋体" w:cs="Times New Roman"/>
          <w:color w:val="4E4E4E"/>
          <w:kern w:val="0"/>
          <w:sz w:val="28"/>
          <w:szCs w:val="28"/>
        </w:rPr>
      </w:pP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其他收入：是指部门取得的除“财政拨款”、“事业收入”、“事业单位经营收入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”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等以外的收入。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基本支出：是指为保障机构正常运转、完成日常工作任务所必需的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开支，其内容包括人员经费和日常公用经费两部分。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项目支出：是指在基本支出之外，为完成特定的行政工作任务或事业发展目标所发生的支出。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“三公”经费：是指纳入财政预算管理，部门使用财政拨款安排的因公出国（境）费、公务用车购置及运行费和公务接待费。其中，因公出国（境）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="宋体" w:cs="Times New Roman"/>
          <w:color w:val="4E4E4E"/>
          <w:kern w:val="0"/>
          <w:sz w:val="28"/>
          <w:szCs w:val="28"/>
        </w:rPr>
        <w:br/>
      </w:r>
      <w:r>
        <w:rPr>
          <w:rFonts w:ascii="宋体" w:cs="Times New Roman"/>
          <w:color w:val="333333"/>
          <w:kern w:val="0"/>
          <w:sz w:val="28"/>
          <w:szCs w:val="28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机关运行经费：是指为保障行政单位（含参照公务员法管理的事业单位）运行用于购买货物和服务的各项资金，包括办公费、印刷费、邮电费、差旅费、劳务费等费用。</w:t>
      </w:r>
      <w:bookmarkStart w:id="0" w:name="_GoBack"/>
      <w:bookmarkEnd w:id="0"/>
    </w:p>
    <w:p w:rsidR="004E7D0B" w:rsidRDefault="004E7D0B">
      <w:pPr>
        <w:rPr>
          <w:rFonts w:ascii="宋体" w:cs="Times New Roman"/>
          <w:sz w:val="28"/>
          <w:szCs w:val="28"/>
        </w:rPr>
      </w:pPr>
    </w:p>
    <w:p w:rsidR="004E7D0B" w:rsidRDefault="004E7D0B">
      <w:pPr>
        <w:rPr>
          <w:rFonts w:ascii="宋体" w:cs="Times New Roman"/>
          <w:sz w:val="28"/>
          <w:szCs w:val="28"/>
        </w:rPr>
      </w:pPr>
    </w:p>
    <w:sectPr w:rsidR="004E7D0B" w:rsidSect="004E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E4" w:rsidRDefault="00F124E4" w:rsidP="00BA0AF6">
      <w:r>
        <w:separator/>
      </w:r>
    </w:p>
  </w:endnote>
  <w:endnote w:type="continuationSeparator" w:id="1">
    <w:p w:rsidR="00F124E4" w:rsidRDefault="00F124E4" w:rsidP="00BA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E4" w:rsidRDefault="00F124E4" w:rsidP="00BA0AF6">
      <w:r>
        <w:separator/>
      </w:r>
    </w:p>
  </w:footnote>
  <w:footnote w:type="continuationSeparator" w:id="1">
    <w:p w:rsidR="00F124E4" w:rsidRDefault="00F124E4" w:rsidP="00BA0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012D9F"/>
    <w:rsid w:val="0001725A"/>
    <w:rsid w:val="0003063D"/>
    <w:rsid w:val="00037E99"/>
    <w:rsid w:val="00043A3F"/>
    <w:rsid w:val="00096246"/>
    <w:rsid w:val="000E10CA"/>
    <w:rsid w:val="00121D44"/>
    <w:rsid w:val="001440D5"/>
    <w:rsid w:val="001D0FFF"/>
    <w:rsid w:val="002266D0"/>
    <w:rsid w:val="00267D43"/>
    <w:rsid w:val="00272DA2"/>
    <w:rsid w:val="00302C6E"/>
    <w:rsid w:val="0033269F"/>
    <w:rsid w:val="00367680"/>
    <w:rsid w:val="003F2ACC"/>
    <w:rsid w:val="003F4798"/>
    <w:rsid w:val="003F64E1"/>
    <w:rsid w:val="00441EF1"/>
    <w:rsid w:val="0045309E"/>
    <w:rsid w:val="0049634F"/>
    <w:rsid w:val="004A323E"/>
    <w:rsid w:val="004C5075"/>
    <w:rsid w:val="004E7D0B"/>
    <w:rsid w:val="004F2023"/>
    <w:rsid w:val="00523EFC"/>
    <w:rsid w:val="00527456"/>
    <w:rsid w:val="005961D9"/>
    <w:rsid w:val="00600890"/>
    <w:rsid w:val="006940FE"/>
    <w:rsid w:val="006B06BD"/>
    <w:rsid w:val="006B6392"/>
    <w:rsid w:val="006C5A31"/>
    <w:rsid w:val="006F0D56"/>
    <w:rsid w:val="007240E0"/>
    <w:rsid w:val="00732EE4"/>
    <w:rsid w:val="00747DE2"/>
    <w:rsid w:val="007F75D1"/>
    <w:rsid w:val="00822DD4"/>
    <w:rsid w:val="008A1108"/>
    <w:rsid w:val="008D34EE"/>
    <w:rsid w:val="00900D5F"/>
    <w:rsid w:val="009335BB"/>
    <w:rsid w:val="00964E47"/>
    <w:rsid w:val="00A05A4D"/>
    <w:rsid w:val="00A17904"/>
    <w:rsid w:val="00A22735"/>
    <w:rsid w:val="00A90CF9"/>
    <w:rsid w:val="00AF2F24"/>
    <w:rsid w:val="00B0157E"/>
    <w:rsid w:val="00B236F6"/>
    <w:rsid w:val="00B270EB"/>
    <w:rsid w:val="00B619DC"/>
    <w:rsid w:val="00BA0AF6"/>
    <w:rsid w:val="00BC615D"/>
    <w:rsid w:val="00BD4BAC"/>
    <w:rsid w:val="00BE34B6"/>
    <w:rsid w:val="00C4080E"/>
    <w:rsid w:val="00D07EED"/>
    <w:rsid w:val="00D17DCA"/>
    <w:rsid w:val="00D34DD7"/>
    <w:rsid w:val="00D62440"/>
    <w:rsid w:val="00DA0894"/>
    <w:rsid w:val="00E52135"/>
    <w:rsid w:val="00EB2CB6"/>
    <w:rsid w:val="00ED0366"/>
    <w:rsid w:val="00EE77A8"/>
    <w:rsid w:val="00F124E4"/>
    <w:rsid w:val="00F42AC8"/>
    <w:rsid w:val="00F61047"/>
    <w:rsid w:val="00FA1644"/>
    <w:rsid w:val="00FC4FDC"/>
    <w:rsid w:val="00FC623E"/>
    <w:rsid w:val="00FD2835"/>
    <w:rsid w:val="3068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0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E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E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E7D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E7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1130</Words>
  <Characters>185</Characters>
  <Application>Microsoft Office Word</Application>
  <DocSecurity>0</DocSecurity>
  <Lines>1</Lines>
  <Paragraphs>2</Paragraphs>
  <ScaleCrop>false</ScaleCrop>
  <Company>China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2018-01-31T01:13:00Z</dcterms:created>
  <dcterms:modified xsi:type="dcterms:W3CDTF">2019-01-31T08:22:00Z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