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7" w:rsidRDefault="00A935CC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老城区机构编制委员会办公室2018年</w:t>
      </w:r>
    </w:p>
    <w:p w:rsidR="006936A7" w:rsidRDefault="00A935CC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6936A7" w:rsidRDefault="00A935CC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6936A7" w:rsidRDefault="00A935CC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6936A7" w:rsidRDefault="00A935CC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老城区机构编制委员会办公室与区事业单位登记管理局合署办公，内设3个股室和1个副科级事业单位。主要职责是：</w:t>
      </w:r>
      <w:r>
        <w:rPr>
          <w:rFonts w:ascii="宋体" w:hAnsi="宋体" w:cs="宋体"/>
          <w:color w:val="333333"/>
          <w:kern w:val="0"/>
          <w:sz w:val="32"/>
          <w:szCs w:val="32"/>
        </w:rPr>
        <w:t>研究拟定全区行政事业管理体制改革和机构改革方案，研究协调区直各部门、事业单位的职能配置及其调整；审核区直党政机关、区人大、区政协、区法院、区检察院和各民主党派、人民团体机关职能配置、内设机构、人员编制和领导职数；</w:t>
      </w:r>
      <w:proofErr w:type="gramStart"/>
      <w:r>
        <w:rPr>
          <w:rFonts w:ascii="宋体" w:hAnsi="宋体" w:cs="宋体"/>
          <w:color w:val="333333"/>
          <w:kern w:val="0"/>
          <w:sz w:val="32"/>
          <w:szCs w:val="32"/>
        </w:rPr>
        <w:t>审核区</w:t>
      </w:r>
      <w:proofErr w:type="gramEnd"/>
      <w:r>
        <w:rPr>
          <w:rFonts w:ascii="宋体" w:hAnsi="宋体" w:cs="宋体"/>
          <w:color w:val="333333"/>
          <w:kern w:val="0"/>
          <w:sz w:val="32"/>
          <w:szCs w:val="32"/>
        </w:rPr>
        <w:t>党政机关事业单位机构设置、人员编制和办事处（镇）党政群机关的人员编制总额；负责全区党政机关、区人大、区政协、区法院、区检察院机关，区各民主党派、区人民团体机关及区事业单位增人入编审核工作。对管理体制创新、机构改革和编制管理提出政策建议；负责全区机关事业单位机构编制数据统计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；</w:t>
      </w:r>
      <w:r>
        <w:rPr>
          <w:rFonts w:ascii="宋体" w:hAnsi="宋体" w:cs="宋体"/>
          <w:color w:val="333333"/>
          <w:kern w:val="0"/>
          <w:sz w:val="32"/>
          <w:szCs w:val="32"/>
        </w:rPr>
        <w:t>组织协调综合性调查研究和改革试点工作；组织协调有关政策规定的草拟工作。负责建立健全编制管理与财政预算管理、组织人事管理的配合制约机制；负责区直机关各部门和事业单位机构编制管理实名制数据库、</w:t>
      </w:r>
      <w:proofErr w:type="gramStart"/>
      <w:r>
        <w:rPr>
          <w:rFonts w:ascii="宋体" w:hAnsi="宋体" w:cs="宋体"/>
          <w:color w:val="333333"/>
          <w:kern w:val="0"/>
          <w:sz w:val="32"/>
          <w:szCs w:val="32"/>
        </w:rPr>
        <w:t>编制台</w:t>
      </w:r>
      <w:proofErr w:type="gramEnd"/>
      <w:r>
        <w:rPr>
          <w:rFonts w:ascii="宋体" w:hAnsi="宋体" w:cs="宋体"/>
          <w:color w:val="333333"/>
          <w:kern w:val="0"/>
          <w:sz w:val="32"/>
          <w:szCs w:val="32"/>
        </w:rPr>
        <w:t>账的管理工作，定期或不定期进行机构编制和人员核查工作。监督检查全区行政管理体制改革、机构改革和机构编制方针政策、法律法规执行情况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；</w:t>
      </w:r>
      <w:r>
        <w:rPr>
          <w:rFonts w:ascii="宋体" w:hAnsi="宋体" w:cs="宋体"/>
          <w:color w:val="333333"/>
          <w:kern w:val="0"/>
          <w:sz w:val="32"/>
          <w:szCs w:val="32"/>
        </w:rPr>
        <w:t>负责全区事业单位法人登</w:t>
      </w:r>
      <w:r>
        <w:rPr>
          <w:rFonts w:ascii="宋体" w:hAnsi="宋体" w:cs="宋体"/>
          <w:color w:val="333333"/>
          <w:kern w:val="0"/>
          <w:sz w:val="32"/>
          <w:szCs w:val="32"/>
        </w:rPr>
        <w:lastRenderedPageBreak/>
        <w:t>记管理工作。办理事业单位的设立或者备案登记、变更登记、注销登记；审查事业单位法人的年度报告并</w:t>
      </w:r>
      <w:proofErr w:type="gramStart"/>
      <w:r>
        <w:rPr>
          <w:rFonts w:ascii="宋体" w:hAnsi="宋体" w:cs="宋体"/>
          <w:color w:val="333333"/>
          <w:kern w:val="0"/>
          <w:sz w:val="32"/>
          <w:szCs w:val="32"/>
        </w:rPr>
        <w:t>作出</w:t>
      </w:r>
      <w:proofErr w:type="gramEnd"/>
      <w:r>
        <w:rPr>
          <w:rFonts w:ascii="宋体" w:hAnsi="宋体" w:cs="宋体"/>
          <w:color w:val="333333"/>
          <w:kern w:val="0"/>
          <w:sz w:val="32"/>
          <w:szCs w:val="32"/>
        </w:rPr>
        <w:t>相应处置；依法保护事业单位法人与登记事项有关的合法权益；监督事业单位法人按照登记事项开展活动，协调处理违反《事业单位登记管理暂行条例》的事项，负责事业单位登记管理信息统计工作，负责事业单位登记网上办公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；</w:t>
      </w:r>
      <w:r>
        <w:rPr>
          <w:rFonts w:ascii="宋体" w:hAnsi="宋体" w:cs="宋体"/>
          <w:color w:val="333333"/>
          <w:kern w:val="0"/>
          <w:sz w:val="32"/>
          <w:szCs w:val="32"/>
        </w:rPr>
        <w:t>纪检（监察）机构、机关党组织按有关规定设置。</w:t>
      </w:r>
    </w:p>
    <w:p w:rsidR="00481707" w:rsidRPr="00914B61" w:rsidRDefault="00481707" w:rsidP="00481707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936A7" w:rsidRDefault="00A935CC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125.83万元，较2017年增加59.29万元，主要原因是2017年收入预算汇总数不包含养老保险和职业年金；人员工作在2018年相应增加；2018年区编办有新增人员。其中，财政一般拨款125.83万元，国有资源有偿使用收入0万元，部门结余结转资金0万元。</w:t>
      </w:r>
    </w:p>
    <w:p w:rsidR="006936A7" w:rsidRDefault="00A935CC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125.83万元，较2017年增加59.29万元，主要原因是2017年收入预算汇总数不包含养老保险和职业年金；人员工作在2018年相应增加；2018年区编办有新增人员。其中，财政一般拨款125.83万元，国有资源有偿使用收入0万元，部门结余结转资金0万元。</w:t>
      </w:r>
    </w:p>
    <w:p w:rsidR="006936A7" w:rsidRDefault="00A935C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2018年支出预算按用途划分：工资福利支出101.4万元，占80.58％；对个人和家庭的补助9.13万元，占7.26％；商品服务支出7.3万元，占5.8％；项目支出8万元，占6.36％。</w:t>
      </w:r>
    </w:p>
    <w:p w:rsidR="00481707" w:rsidRDefault="00481707" w:rsidP="0048170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6936A7" w:rsidRPr="00481707" w:rsidRDefault="006936A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</w:p>
    <w:p w:rsidR="006936A7" w:rsidRDefault="00A935C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无“三公经费”支出。</w:t>
      </w:r>
    </w:p>
    <w:p w:rsidR="006936A7" w:rsidRDefault="00A935C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48170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2018年我单位机关运行经费预算为4.36万元，其中办公费3万元，差旅费0.5万元，其他商品和服务支出0.86万元。</w:t>
      </w:r>
    </w:p>
    <w:p w:rsidR="006936A7" w:rsidRDefault="00A935C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48170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 2018年度我单位安排政府采购预算支出1万元。</w:t>
      </w:r>
    </w:p>
    <w:p w:rsidR="004F5504" w:rsidRPr="004F5504" w:rsidRDefault="004F5504" w:rsidP="004F550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48170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4F550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4F5504" w:rsidRDefault="004F5504" w:rsidP="004F550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Pr="004F550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857EA2" w:rsidRPr="00857EA2" w:rsidRDefault="00857EA2" w:rsidP="00857EA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48170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857EA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857EA2" w:rsidRPr="00857EA2" w:rsidRDefault="00857EA2" w:rsidP="00857EA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857EA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857EA2" w:rsidRDefault="00857EA2" w:rsidP="00857EA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48170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857EA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6936A7" w:rsidRDefault="00A935C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6936A7" w:rsidRDefault="00A935C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6936A7" w:rsidRDefault="006936A7">
      <w:pPr>
        <w:rPr>
          <w:rFonts w:asciiTheme="minorEastAsia" w:hAnsiTheme="minorEastAsia"/>
          <w:sz w:val="28"/>
          <w:szCs w:val="28"/>
        </w:rPr>
      </w:pPr>
    </w:p>
    <w:p w:rsidR="006936A7" w:rsidRDefault="006936A7">
      <w:pPr>
        <w:rPr>
          <w:rFonts w:asciiTheme="minorEastAsia" w:hAnsiTheme="minorEastAsia"/>
          <w:sz w:val="28"/>
          <w:szCs w:val="28"/>
        </w:rPr>
      </w:pPr>
    </w:p>
    <w:sectPr w:rsidR="006936A7" w:rsidSect="0069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77" w:rsidRDefault="004C2B77" w:rsidP="004F5504">
      <w:r>
        <w:separator/>
      </w:r>
    </w:p>
  </w:endnote>
  <w:endnote w:type="continuationSeparator" w:id="1">
    <w:p w:rsidR="004C2B77" w:rsidRDefault="004C2B77" w:rsidP="004F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77" w:rsidRDefault="004C2B77" w:rsidP="004F5504">
      <w:r>
        <w:separator/>
      </w:r>
    </w:p>
  </w:footnote>
  <w:footnote w:type="continuationSeparator" w:id="1">
    <w:p w:rsidR="004C2B77" w:rsidRDefault="004C2B77" w:rsidP="004F5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2135"/>
    <w:rsid w:val="00272DA2"/>
    <w:rsid w:val="00481707"/>
    <w:rsid w:val="004C2B77"/>
    <w:rsid w:val="004F5504"/>
    <w:rsid w:val="00523EFC"/>
    <w:rsid w:val="00527456"/>
    <w:rsid w:val="005558DA"/>
    <w:rsid w:val="006936A7"/>
    <w:rsid w:val="006F0D56"/>
    <w:rsid w:val="00857EA2"/>
    <w:rsid w:val="00946071"/>
    <w:rsid w:val="00A17904"/>
    <w:rsid w:val="00A935CC"/>
    <w:rsid w:val="00BC615D"/>
    <w:rsid w:val="00BD4BAC"/>
    <w:rsid w:val="00E52135"/>
    <w:rsid w:val="00EE77A8"/>
    <w:rsid w:val="00F61047"/>
    <w:rsid w:val="20736477"/>
    <w:rsid w:val="2D7D6322"/>
    <w:rsid w:val="37911D96"/>
    <w:rsid w:val="538574D9"/>
    <w:rsid w:val="552105CF"/>
    <w:rsid w:val="61F06777"/>
    <w:rsid w:val="620D1A21"/>
    <w:rsid w:val="7A98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3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3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36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3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1631</Characters>
  <Application>Microsoft Office Word</Application>
  <DocSecurity>0</DocSecurity>
  <Lines>13</Lines>
  <Paragraphs>3</Paragraphs>
  <ScaleCrop>false</ScaleCrop>
  <Company>China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2018-01-31T01:13:00Z</dcterms:created>
  <dcterms:modified xsi:type="dcterms:W3CDTF">2019-01-31T08:15:00Z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